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CAA33" w14:textId="5F2AD9AE" w:rsidR="0050010A" w:rsidRPr="005D6D24" w:rsidRDefault="0050010A" w:rsidP="009E3845">
      <w:pPr>
        <w:tabs>
          <w:tab w:val="left" w:pos="3261"/>
        </w:tabs>
        <w:suppressAutoHyphens/>
        <w:autoSpaceDE w:val="0"/>
        <w:autoSpaceDN w:val="0"/>
        <w:jc w:val="right"/>
        <w:textAlignment w:val="baseline"/>
        <w:rPr>
          <w:rFonts w:eastAsia="Calibri"/>
          <w:bCs/>
          <w:color w:val="000000"/>
        </w:rPr>
      </w:pPr>
      <w:r w:rsidRPr="005D6D24">
        <w:rPr>
          <w:rFonts w:eastAsia="Calibri"/>
          <w:bCs/>
          <w:color w:val="000000"/>
        </w:rPr>
        <w:t>2</w:t>
      </w:r>
      <w:r w:rsidR="009E3845" w:rsidRPr="005D6D24">
        <w:rPr>
          <w:rFonts w:eastAsia="Calibri"/>
          <w:bCs/>
          <w:color w:val="000000"/>
        </w:rPr>
        <w:t xml:space="preserve"> priedas </w:t>
      </w:r>
    </w:p>
    <w:p w14:paraId="30258235" w14:textId="77777777" w:rsidR="005D6D24" w:rsidRPr="005D6D24" w:rsidRDefault="005D6D24" w:rsidP="009E3845">
      <w:pPr>
        <w:tabs>
          <w:tab w:val="left" w:pos="3261"/>
        </w:tabs>
        <w:suppressAutoHyphens/>
        <w:autoSpaceDE w:val="0"/>
        <w:autoSpaceDN w:val="0"/>
        <w:jc w:val="both"/>
        <w:textAlignment w:val="baseline"/>
        <w:rPr>
          <w:rFonts w:eastAsia="Calibri"/>
          <w:b/>
          <w:color w:val="000000"/>
        </w:rPr>
      </w:pPr>
    </w:p>
    <w:p w14:paraId="7B16B826" w14:textId="77777777" w:rsidR="007A06F0" w:rsidRPr="005D6D24" w:rsidRDefault="007A06F0" w:rsidP="007A06F0">
      <w:pPr>
        <w:suppressAutoHyphens/>
        <w:autoSpaceDE w:val="0"/>
        <w:autoSpaceDN w:val="0"/>
        <w:jc w:val="center"/>
        <w:textAlignment w:val="baseline"/>
        <w:rPr>
          <w:rFonts w:eastAsia="Calibri"/>
          <w:b/>
          <w:color w:val="000000"/>
        </w:rPr>
      </w:pPr>
      <w:r w:rsidRPr="005D6D24">
        <w:rPr>
          <w:rFonts w:eastAsia="Calibri"/>
          <w:b/>
          <w:color w:val="000000"/>
        </w:rPr>
        <w:t>TECHNINIAI REIKALAVIMAI ĮRANGAI</w:t>
      </w:r>
    </w:p>
    <w:p w14:paraId="3B48CA5F" w14:textId="77777777" w:rsidR="007A06F0" w:rsidRPr="00B947A6" w:rsidRDefault="007A06F0" w:rsidP="007A06F0">
      <w:pPr>
        <w:suppressAutoHyphens/>
        <w:autoSpaceDE w:val="0"/>
        <w:autoSpaceDN w:val="0"/>
        <w:jc w:val="center"/>
        <w:textAlignment w:val="baseline"/>
        <w:rPr>
          <w:rFonts w:eastAsia="Calibri"/>
          <w:b/>
          <w:color w:val="000000"/>
          <w:sz w:val="16"/>
          <w:szCs w:val="16"/>
        </w:rPr>
      </w:pPr>
    </w:p>
    <w:p w14:paraId="4C9C31B2" w14:textId="77777777" w:rsidR="005D6D24" w:rsidRDefault="007A06F0" w:rsidP="007A06F0">
      <w:pPr>
        <w:tabs>
          <w:tab w:val="left" w:pos="3969"/>
        </w:tabs>
        <w:suppressAutoHyphens/>
        <w:autoSpaceDE w:val="0"/>
        <w:autoSpaceDN w:val="0"/>
        <w:jc w:val="center"/>
        <w:textAlignment w:val="baseline"/>
        <w:rPr>
          <w:rFonts w:eastAsia="Calibri"/>
          <w:b/>
          <w:caps/>
          <w:color w:val="000000"/>
        </w:rPr>
      </w:pPr>
      <w:r w:rsidRPr="005D6D24">
        <w:rPr>
          <w:rFonts w:eastAsia="Calibri"/>
          <w:b/>
          <w:caps/>
          <w:color w:val="000000"/>
        </w:rPr>
        <w:t xml:space="preserve">Techniniai ir kokybiniai reikalavimai </w:t>
      </w:r>
    </w:p>
    <w:p w14:paraId="31A392A0" w14:textId="70B78CA9" w:rsidR="007A06F0" w:rsidRDefault="007A06F0" w:rsidP="007A06F0">
      <w:pPr>
        <w:tabs>
          <w:tab w:val="left" w:pos="3969"/>
        </w:tabs>
        <w:suppressAutoHyphens/>
        <w:autoSpaceDE w:val="0"/>
        <w:autoSpaceDN w:val="0"/>
        <w:jc w:val="center"/>
        <w:textAlignment w:val="baseline"/>
        <w:rPr>
          <w:rFonts w:eastAsia="Calibri"/>
          <w:b/>
          <w:caps/>
          <w:color w:val="000000"/>
        </w:rPr>
      </w:pPr>
      <w:r w:rsidRPr="005D6D24">
        <w:rPr>
          <w:rFonts w:eastAsia="Calibri"/>
          <w:b/>
          <w:caps/>
          <w:color w:val="000000"/>
        </w:rPr>
        <w:t>fotoelektriniams moduliams: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6"/>
        <w:gridCol w:w="6095"/>
        <w:gridCol w:w="2410"/>
      </w:tblGrid>
      <w:tr w:rsidR="007A06F0" w:rsidRPr="005D6D24" w14:paraId="1B1DFE7C" w14:textId="77777777" w:rsidTr="007A06F0">
        <w:trPr>
          <w:jc w:val="center"/>
        </w:trPr>
        <w:tc>
          <w:tcPr>
            <w:tcW w:w="846" w:type="dxa"/>
            <w:tcMar>
              <w:top w:w="0" w:type="dxa"/>
              <w:left w:w="108" w:type="dxa"/>
              <w:bottom w:w="0" w:type="dxa"/>
              <w:right w:w="108" w:type="dxa"/>
            </w:tcMar>
            <w:vAlign w:val="center"/>
          </w:tcPr>
          <w:p w14:paraId="74EFBC29" w14:textId="77777777" w:rsidR="007A06F0" w:rsidRPr="005D6D24" w:rsidRDefault="007A06F0" w:rsidP="00B947A6">
            <w:pPr>
              <w:tabs>
                <w:tab w:val="left" w:pos="3261"/>
              </w:tabs>
              <w:suppressAutoHyphens/>
              <w:autoSpaceDE w:val="0"/>
              <w:autoSpaceDN w:val="0"/>
              <w:spacing w:line="288" w:lineRule="auto"/>
              <w:jc w:val="center"/>
              <w:textAlignment w:val="baseline"/>
              <w:rPr>
                <w:rFonts w:eastAsia="Calibri"/>
                <w:b/>
                <w:color w:val="000000"/>
              </w:rPr>
            </w:pPr>
            <w:r w:rsidRPr="005D6D24">
              <w:rPr>
                <w:rFonts w:eastAsia="Calibri"/>
                <w:b/>
                <w:color w:val="000000"/>
              </w:rPr>
              <w:t>Eil. Nr.</w:t>
            </w:r>
          </w:p>
        </w:tc>
        <w:tc>
          <w:tcPr>
            <w:tcW w:w="6095" w:type="dxa"/>
            <w:tcMar>
              <w:top w:w="0" w:type="dxa"/>
              <w:left w:w="108" w:type="dxa"/>
              <w:bottom w:w="0" w:type="dxa"/>
              <w:right w:w="108" w:type="dxa"/>
            </w:tcMar>
            <w:vAlign w:val="center"/>
          </w:tcPr>
          <w:p w14:paraId="2C12639C" w14:textId="77777777" w:rsidR="007A06F0" w:rsidRPr="005D6D24" w:rsidRDefault="007A06F0" w:rsidP="00B947A6">
            <w:pPr>
              <w:tabs>
                <w:tab w:val="left" w:pos="3261"/>
              </w:tabs>
              <w:suppressAutoHyphens/>
              <w:autoSpaceDE w:val="0"/>
              <w:autoSpaceDN w:val="0"/>
              <w:spacing w:line="288" w:lineRule="auto"/>
              <w:jc w:val="center"/>
              <w:textAlignment w:val="baseline"/>
              <w:rPr>
                <w:rFonts w:eastAsia="Calibri"/>
                <w:b/>
                <w:color w:val="000000"/>
              </w:rPr>
            </w:pPr>
            <w:r w:rsidRPr="005D6D24">
              <w:rPr>
                <w:rFonts w:eastAsia="Calibri"/>
                <w:b/>
                <w:color w:val="000000"/>
              </w:rPr>
              <w:t>Techniniai parametrai ir reikalavimai</w:t>
            </w:r>
          </w:p>
        </w:tc>
        <w:tc>
          <w:tcPr>
            <w:tcW w:w="2410" w:type="dxa"/>
            <w:tcMar>
              <w:top w:w="0" w:type="dxa"/>
              <w:left w:w="108" w:type="dxa"/>
              <w:bottom w:w="0" w:type="dxa"/>
              <w:right w:w="108" w:type="dxa"/>
            </w:tcMar>
            <w:vAlign w:val="center"/>
          </w:tcPr>
          <w:p w14:paraId="5884351B" w14:textId="77777777" w:rsidR="007A06F0" w:rsidRPr="005D6D24" w:rsidRDefault="007A06F0" w:rsidP="00B947A6">
            <w:pPr>
              <w:tabs>
                <w:tab w:val="left" w:pos="3261"/>
              </w:tabs>
              <w:suppressAutoHyphens/>
              <w:autoSpaceDE w:val="0"/>
              <w:autoSpaceDN w:val="0"/>
              <w:spacing w:line="288" w:lineRule="auto"/>
              <w:jc w:val="center"/>
              <w:textAlignment w:val="baseline"/>
              <w:rPr>
                <w:rFonts w:eastAsia="Calibri"/>
                <w:b/>
                <w:color w:val="000000"/>
              </w:rPr>
            </w:pPr>
            <w:r w:rsidRPr="005D6D24">
              <w:rPr>
                <w:rFonts w:eastAsia="Calibri"/>
                <w:b/>
                <w:color w:val="000000"/>
              </w:rPr>
              <w:t>Reikšmė</w:t>
            </w:r>
          </w:p>
        </w:tc>
      </w:tr>
      <w:tr w:rsidR="007A06F0" w:rsidRPr="005D6D24" w14:paraId="58D88D82" w14:textId="77777777" w:rsidTr="007A06F0">
        <w:trPr>
          <w:jc w:val="center"/>
        </w:trPr>
        <w:tc>
          <w:tcPr>
            <w:tcW w:w="846" w:type="dxa"/>
            <w:tcMar>
              <w:top w:w="0" w:type="dxa"/>
              <w:left w:w="108" w:type="dxa"/>
              <w:bottom w:w="0" w:type="dxa"/>
              <w:right w:w="108" w:type="dxa"/>
            </w:tcMar>
          </w:tcPr>
          <w:p w14:paraId="0B82B77F" w14:textId="03C7C09A" w:rsidR="007A06F0" w:rsidRPr="005D6D24" w:rsidRDefault="007A06F0" w:rsidP="00B947A6">
            <w:pPr>
              <w:suppressAutoHyphens/>
              <w:autoSpaceDE w:val="0"/>
              <w:autoSpaceDN w:val="0"/>
              <w:spacing w:line="288" w:lineRule="auto"/>
              <w:jc w:val="center"/>
              <w:textAlignment w:val="baseline"/>
            </w:pPr>
            <w:r w:rsidRPr="005D6D24">
              <w:rPr>
                <w:rFonts w:eastAsia="Calibri"/>
                <w:b/>
                <w:color w:val="000000"/>
              </w:rPr>
              <w:t>1.</w:t>
            </w:r>
          </w:p>
        </w:tc>
        <w:tc>
          <w:tcPr>
            <w:tcW w:w="6095" w:type="dxa"/>
            <w:tcMar>
              <w:top w:w="0" w:type="dxa"/>
              <w:left w:w="108" w:type="dxa"/>
              <w:bottom w:w="0" w:type="dxa"/>
              <w:right w:w="108" w:type="dxa"/>
            </w:tcMar>
          </w:tcPr>
          <w:p w14:paraId="30C6303F" w14:textId="77777777" w:rsidR="007A06F0" w:rsidRPr="005D6D24" w:rsidRDefault="007A06F0" w:rsidP="00B947A6">
            <w:pPr>
              <w:suppressAutoHyphens/>
              <w:autoSpaceDE w:val="0"/>
              <w:autoSpaceDN w:val="0"/>
              <w:spacing w:line="288" w:lineRule="auto"/>
              <w:textAlignment w:val="baseline"/>
              <w:rPr>
                <w:rFonts w:eastAsia="Calibri"/>
                <w:b/>
                <w:color w:val="000000"/>
              </w:rPr>
            </w:pPr>
            <w:r w:rsidRPr="005D6D24">
              <w:rPr>
                <w:rFonts w:eastAsia="Calibri"/>
                <w:b/>
                <w:color w:val="000000"/>
              </w:rPr>
              <w:t>Siūlomi moduliai turi atitikti šių standartų reikalavimus:</w:t>
            </w:r>
          </w:p>
        </w:tc>
        <w:tc>
          <w:tcPr>
            <w:tcW w:w="2410" w:type="dxa"/>
            <w:tcMar>
              <w:top w:w="0" w:type="dxa"/>
              <w:left w:w="108" w:type="dxa"/>
              <w:bottom w:w="0" w:type="dxa"/>
              <w:right w:w="108" w:type="dxa"/>
            </w:tcMar>
          </w:tcPr>
          <w:p w14:paraId="3E35A1B3" w14:textId="77777777" w:rsidR="007A06F0" w:rsidRPr="005D6D24" w:rsidRDefault="007A06F0" w:rsidP="00B947A6">
            <w:pPr>
              <w:suppressAutoHyphens/>
              <w:autoSpaceDE w:val="0"/>
              <w:autoSpaceDN w:val="0"/>
              <w:spacing w:line="288" w:lineRule="auto"/>
              <w:jc w:val="center"/>
              <w:textAlignment w:val="baseline"/>
              <w:rPr>
                <w:rFonts w:eastAsia="Calibri"/>
                <w:b/>
                <w:color w:val="000000"/>
              </w:rPr>
            </w:pPr>
          </w:p>
        </w:tc>
      </w:tr>
      <w:tr w:rsidR="007A06F0" w:rsidRPr="005D6D24" w14:paraId="181A01AB" w14:textId="77777777" w:rsidTr="007A06F0">
        <w:trPr>
          <w:jc w:val="center"/>
        </w:trPr>
        <w:tc>
          <w:tcPr>
            <w:tcW w:w="846" w:type="dxa"/>
            <w:tcMar>
              <w:top w:w="0" w:type="dxa"/>
              <w:left w:w="108" w:type="dxa"/>
              <w:bottom w:w="0" w:type="dxa"/>
              <w:right w:w="108" w:type="dxa"/>
            </w:tcMar>
          </w:tcPr>
          <w:p w14:paraId="06B99975" w14:textId="75D79BF1"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1.1.</w:t>
            </w:r>
          </w:p>
        </w:tc>
        <w:tc>
          <w:tcPr>
            <w:tcW w:w="6095" w:type="dxa"/>
            <w:tcMar>
              <w:top w:w="0" w:type="dxa"/>
              <w:left w:w="108" w:type="dxa"/>
              <w:bottom w:w="0" w:type="dxa"/>
              <w:right w:w="108" w:type="dxa"/>
            </w:tcMar>
          </w:tcPr>
          <w:p w14:paraId="1940E031" w14:textId="25D032ED"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LST EN 61215 (arba lygiavertis)</w:t>
            </w:r>
          </w:p>
        </w:tc>
        <w:tc>
          <w:tcPr>
            <w:tcW w:w="2410" w:type="dxa"/>
            <w:tcMar>
              <w:top w:w="0" w:type="dxa"/>
              <w:left w:w="108" w:type="dxa"/>
              <w:bottom w:w="0" w:type="dxa"/>
              <w:right w:w="108" w:type="dxa"/>
            </w:tcMar>
          </w:tcPr>
          <w:p w14:paraId="68E5849A"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5E0F3350" w14:textId="77777777" w:rsidTr="007A06F0">
        <w:trPr>
          <w:jc w:val="center"/>
        </w:trPr>
        <w:tc>
          <w:tcPr>
            <w:tcW w:w="846" w:type="dxa"/>
            <w:tcMar>
              <w:top w:w="0" w:type="dxa"/>
              <w:left w:w="108" w:type="dxa"/>
              <w:bottom w:w="0" w:type="dxa"/>
              <w:right w:w="108" w:type="dxa"/>
            </w:tcMar>
          </w:tcPr>
          <w:p w14:paraId="38BEB086" w14:textId="1B0D67A5"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1.2.</w:t>
            </w:r>
          </w:p>
        </w:tc>
        <w:tc>
          <w:tcPr>
            <w:tcW w:w="6095" w:type="dxa"/>
            <w:tcMar>
              <w:top w:w="0" w:type="dxa"/>
              <w:left w:w="108" w:type="dxa"/>
              <w:bottom w:w="0" w:type="dxa"/>
              <w:right w:w="108" w:type="dxa"/>
            </w:tcMar>
          </w:tcPr>
          <w:p w14:paraId="0686CF63" w14:textId="3F3E73A2"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LST EN 61730 (arba lygiavertis)</w:t>
            </w:r>
          </w:p>
        </w:tc>
        <w:tc>
          <w:tcPr>
            <w:tcW w:w="2410" w:type="dxa"/>
            <w:tcMar>
              <w:top w:w="0" w:type="dxa"/>
              <w:left w:w="108" w:type="dxa"/>
              <w:bottom w:w="0" w:type="dxa"/>
              <w:right w:w="108" w:type="dxa"/>
            </w:tcMar>
          </w:tcPr>
          <w:p w14:paraId="7CCEC01C"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5AF2DDD0" w14:textId="77777777" w:rsidTr="007A06F0">
        <w:trPr>
          <w:jc w:val="center"/>
        </w:trPr>
        <w:tc>
          <w:tcPr>
            <w:tcW w:w="846" w:type="dxa"/>
            <w:tcMar>
              <w:top w:w="0" w:type="dxa"/>
              <w:left w:w="108" w:type="dxa"/>
              <w:bottom w:w="0" w:type="dxa"/>
              <w:right w:w="108" w:type="dxa"/>
            </w:tcMar>
          </w:tcPr>
          <w:p w14:paraId="08306B9E" w14:textId="0299855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1.3.</w:t>
            </w:r>
          </w:p>
        </w:tc>
        <w:tc>
          <w:tcPr>
            <w:tcW w:w="6095" w:type="dxa"/>
            <w:tcMar>
              <w:top w:w="0" w:type="dxa"/>
              <w:left w:w="108" w:type="dxa"/>
              <w:bottom w:w="0" w:type="dxa"/>
              <w:right w:w="108" w:type="dxa"/>
            </w:tcMar>
          </w:tcPr>
          <w:p w14:paraId="449D40EC" w14:textId="77777777"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CE atitikties deklaracija</w:t>
            </w:r>
          </w:p>
        </w:tc>
        <w:tc>
          <w:tcPr>
            <w:tcW w:w="2410" w:type="dxa"/>
            <w:tcMar>
              <w:top w:w="0" w:type="dxa"/>
              <w:left w:w="108" w:type="dxa"/>
              <w:bottom w:w="0" w:type="dxa"/>
              <w:right w:w="108" w:type="dxa"/>
            </w:tcMar>
          </w:tcPr>
          <w:p w14:paraId="5FD0843C"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1DB04012" w14:textId="77777777" w:rsidTr="00BF2F92">
        <w:trPr>
          <w:jc w:val="center"/>
        </w:trPr>
        <w:tc>
          <w:tcPr>
            <w:tcW w:w="846" w:type="dxa"/>
            <w:tcMar>
              <w:top w:w="0" w:type="dxa"/>
              <w:left w:w="108" w:type="dxa"/>
              <w:bottom w:w="0" w:type="dxa"/>
              <w:right w:w="108" w:type="dxa"/>
            </w:tcMar>
          </w:tcPr>
          <w:p w14:paraId="6F34996C" w14:textId="795F025F" w:rsidR="007A06F0" w:rsidRPr="005D6D24" w:rsidRDefault="007A06F0" w:rsidP="00B947A6">
            <w:pPr>
              <w:suppressAutoHyphens/>
              <w:autoSpaceDE w:val="0"/>
              <w:autoSpaceDN w:val="0"/>
              <w:spacing w:line="288" w:lineRule="auto"/>
              <w:jc w:val="center"/>
              <w:textAlignment w:val="baseline"/>
              <w:rPr>
                <w:rFonts w:eastAsia="Calibri"/>
                <w:b/>
                <w:color w:val="000000"/>
              </w:rPr>
            </w:pPr>
            <w:r w:rsidRPr="005D6D24">
              <w:rPr>
                <w:rFonts w:eastAsia="Calibri"/>
                <w:b/>
                <w:color w:val="000000"/>
              </w:rPr>
              <w:t>2.</w:t>
            </w:r>
          </w:p>
        </w:tc>
        <w:tc>
          <w:tcPr>
            <w:tcW w:w="8505" w:type="dxa"/>
            <w:gridSpan w:val="2"/>
          </w:tcPr>
          <w:p w14:paraId="132CCE4E" w14:textId="3702DE72" w:rsidR="007A06F0" w:rsidRPr="005D6D24" w:rsidRDefault="007A06F0" w:rsidP="00B947A6">
            <w:pPr>
              <w:suppressAutoHyphens/>
              <w:autoSpaceDE w:val="0"/>
              <w:autoSpaceDN w:val="0"/>
              <w:spacing w:line="288" w:lineRule="auto"/>
              <w:textAlignment w:val="baseline"/>
              <w:rPr>
                <w:rFonts w:eastAsia="Calibri"/>
                <w:b/>
                <w:color w:val="000000"/>
              </w:rPr>
            </w:pPr>
            <w:r w:rsidRPr="005D6D24">
              <w:rPr>
                <w:rFonts w:eastAsia="Calibri"/>
                <w:b/>
                <w:color w:val="000000"/>
              </w:rPr>
              <w:t>Fotoelektrinių modulių gamybos kokybiniai kriterijai – Gamintojo garantijos</w:t>
            </w:r>
          </w:p>
        </w:tc>
      </w:tr>
      <w:tr w:rsidR="007A06F0" w:rsidRPr="005D6D24" w14:paraId="7695DBBD" w14:textId="77777777" w:rsidTr="007A06F0">
        <w:trPr>
          <w:jc w:val="center"/>
        </w:trPr>
        <w:tc>
          <w:tcPr>
            <w:tcW w:w="846" w:type="dxa"/>
            <w:tcMar>
              <w:top w:w="0" w:type="dxa"/>
              <w:left w:w="108" w:type="dxa"/>
              <w:bottom w:w="0" w:type="dxa"/>
              <w:right w:w="108" w:type="dxa"/>
            </w:tcMar>
            <w:vAlign w:val="center"/>
          </w:tcPr>
          <w:p w14:paraId="0D96C749" w14:textId="56044264"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2.1.</w:t>
            </w:r>
          </w:p>
        </w:tc>
        <w:tc>
          <w:tcPr>
            <w:tcW w:w="6095" w:type="dxa"/>
            <w:tcMar>
              <w:top w:w="0" w:type="dxa"/>
              <w:left w:w="108" w:type="dxa"/>
              <w:bottom w:w="0" w:type="dxa"/>
              <w:right w:w="108" w:type="dxa"/>
            </w:tcMar>
          </w:tcPr>
          <w:p w14:paraId="6C67FFB4" w14:textId="77777777" w:rsidR="007A06F0" w:rsidRPr="005D6D24" w:rsidRDefault="007A06F0" w:rsidP="00B947A6">
            <w:pPr>
              <w:suppressAutoHyphens/>
              <w:autoSpaceDE w:val="0"/>
              <w:autoSpaceDN w:val="0"/>
              <w:spacing w:line="288" w:lineRule="auto"/>
              <w:jc w:val="both"/>
              <w:textAlignment w:val="baseline"/>
              <w:rPr>
                <w:rFonts w:eastAsia="Calibri"/>
                <w:color w:val="000000"/>
              </w:rPr>
            </w:pPr>
            <w:r w:rsidRPr="005D6D24">
              <w:rPr>
                <w:rFonts w:eastAsia="Calibri"/>
                <w:color w:val="000000"/>
              </w:rPr>
              <w:t>Produkto garantija</w:t>
            </w:r>
          </w:p>
        </w:tc>
        <w:tc>
          <w:tcPr>
            <w:tcW w:w="2410" w:type="dxa"/>
            <w:tcMar>
              <w:top w:w="0" w:type="dxa"/>
              <w:left w:w="108" w:type="dxa"/>
              <w:bottom w:w="0" w:type="dxa"/>
              <w:right w:w="108" w:type="dxa"/>
            </w:tcMar>
            <w:vAlign w:val="center"/>
          </w:tcPr>
          <w:p w14:paraId="6CC98177"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≥10 metų</w:t>
            </w:r>
          </w:p>
        </w:tc>
      </w:tr>
      <w:tr w:rsidR="007A06F0" w:rsidRPr="005D6D24" w14:paraId="23E24A7D" w14:textId="77777777" w:rsidTr="007A06F0">
        <w:trPr>
          <w:jc w:val="center"/>
        </w:trPr>
        <w:tc>
          <w:tcPr>
            <w:tcW w:w="846" w:type="dxa"/>
            <w:tcMar>
              <w:top w:w="0" w:type="dxa"/>
              <w:left w:w="108" w:type="dxa"/>
              <w:bottom w:w="0" w:type="dxa"/>
              <w:right w:w="108" w:type="dxa"/>
            </w:tcMar>
          </w:tcPr>
          <w:p w14:paraId="6E1BEAED" w14:textId="022E117D"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2.2.</w:t>
            </w:r>
          </w:p>
        </w:tc>
        <w:tc>
          <w:tcPr>
            <w:tcW w:w="6095" w:type="dxa"/>
            <w:tcMar>
              <w:top w:w="0" w:type="dxa"/>
              <w:left w:w="108" w:type="dxa"/>
              <w:bottom w:w="0" w:type="dxa"/>
              <w:right w:w="108" w:type="dxa"/>
            </w:tcMar>
          </w:tcPr>
          <w:p w14:paraId="53A4193D" w14:textId="4BD42113"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Efektyvumo garantija po 10 metų eksploatacijos, lyginant su nominalia</w:t>
            </w:r>
          </w:p>
        </w:tc>
        <w:tc>
          <w:tcPr>
            <w:tcW w:w="2410" w:type="dxa"/>
            <w:tcMar>
              <w:top w:w="0" w:type="dxa"/>
              <w:left w:w="108" w:type="dxa"/>
              <w:bottom w:w="0" w:type="dxa"/>
              <w:right w:w="108" w:type="dxa"/>
            </w:tcMar>
          </w:tcPr>
          <w:p w14:paraId="59691552" w14:textId="77777777" w:rsidR="007A06F0" w:rsidRPr="005D6D24" w:rsidRDefault="007A06F0" w:rsidP="00B947A6">
            <w:pPr>
              <w:suppressAutoHyphens/>
              <w:autoSpaceDE w:val="0"/>
              <w:autoSpaceDN w:val="0"/>
              <w:spacing w:line="288" w:lineRule="auto"/>
              <w:jc w:val="center"/>
              <w:textAlignment w:val="baseline"/>
            </w:pPr>
            <w:r w:rsidRPr="005D6D24">
              <w:rPr>
                <w:rFonts w:eastAsia="Calibri"/>
                <w:color w:val="000000"/>
              </w:rPr>
              <w:t xml:space="preserve">≥90 </w:t>
            </w:r>
            <w:r w:rsidRPr="005D6D24">
              <w:rPr>
                <w:rFonts w:eastAsia="Calibri"/>
                <w:color w:val="000000"/>
                <w:lang w:val="en-GB"/>
              </w:rPr>
              <w:t>%</w:t>
            </w:r>
          </w:p>
        </w:tc>
      </w:tr>
      <w:tr w:rsidR="007A06F0" w:rsidRPr="005D6D24" w14:paraId="5F678B28" w14:textId="77777777" w:rsidTr="007A06F0">
        <w:trPr>
          <w:jc w:val="center"/>
        </w:trPr>
        <w:tc>
          <w:tcPr>
            <w:tcW w:w="846" w:type="dxa"/>
            <w:tcMar>
              <w:top w:w="0" w:type="dxa"/>
              <w:left w:w="108" w:type="dxa"/>
              <w:bottom w:w="0" w:type="dxa"/>
              <w:right w:w="108" w:type="dxa"/>
            </w:tcMar>
          </w:tcPr>
          <w:p w14:paraId="3B5050E3" w14:textId="04AF474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2.3.</w:t>
            </w:r>
          </w:p>
        </w:tc>
        <w:tc>
          <w:tcPr>
            <w:tcW w:w="6095" w:type="dxa"/>
            <w:tcMar>
              <w:top w:w="0" w:type="dxa"/>
              <w:left w:w="108" w:type="dxa"/>
              <w:bottom w:w="0" w:type="dxa"/>
              <w:right w:w="108" w:type="dxa"/>
            </w:tcMar>
          </w:tcPr>
          <w:p w14:paraId="7BF8A61A" w14:textId="773014D3"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Efektyvumo garantija po 25 metų eksploatacijos, lyginant su nominalia</w:t>
            </w:r>
          </w:p>
        </w:tc>
        <w:tc>
          <w:tcPr>
            <w:tcW w:w="2410" w:type="dxa"/>
            <w:tcMar>
              <w:top w:w="0" w:type="dxa"/>
              <w:left w:w="108" w:type="dxa"/>
              <w:bottom w:w="0" w:type="dxa"/>
              <w:right w:w="108" w:type="dxa"/>
            </w:tcMar>
          </w:tcPr>
          <w:p w14:paraId="0D09280A"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≥80 %</w:t>
            </w:r>
          </w:p>
        </w:tc>
      </w:tr>
      <w:tr w:rsidR="007A06F0" w:rsidRPr="005D6D24" w14:paraId="68E8223D" w14:textId="77777777" w:rsidTr="00C242FA">
        <w:trPr>
          <w:jc w:val="center"/>
        </w:trPr>
        <w:tc>
          <w:tcPr>
            <w:tcW w:w="846" w:type="dxa"/>
            <w:tcMar>
              <w:top w:w="0" w:type="dxa"/>
              <w:left w:w="108" w:type="dxa"/>
              <w:bottom w:w="0" w:type="dxa"/>
              <w:right w:w="108" w:type="dxa"/>
            </w:tcMar>
          </w:tcPr>
          <w:p w14:paraId="7CCA6E99" w14:textId="02B761CE" w:rsidR="007A06F0" w:rsidRPr="005D6D24" w:rsidRDefault="007A06F0" w:rsidP="00B947A6">
            <w:pPr>
              <w:suppressAutoHyphens/>
              <w:autoSpaceDE w:val="0"/>
              <w:autoSpaceDN w:val="0"/>
              <w:spacing w:line="288" w:lineRule="auto"/>
              <w:jc w:val="center"/>
              <w:textAlignment w:val="baseline"/>
              <w:rPr>
                <w:rFonts w:eastAsia="Calibri"/>
                <w:b/>
                <w:bCs/>
                <w:color w:val="000000"/>
              </w:rPr>
            </w:pPr>
            <w:r w:rsidRPr="005D6D24">
              <w:rPr>
                <w:rFonts w:eastAsia="Calibri"/>
                <w:b/>
                <w:bCs/>
                <w:color w:val="000000"/>
              </w:rPr>
              <w:t>3.</w:t>
            </w:r>
          </w:p>
        </w:tc>
        <w:tc>
          <w:tcPr>
            <w:tcW w:w="8505" w:type="dxa"/>
            <w:gridSpan w:val="2"/>
            <w:tcMar>
              <w:top w:w="0" w:type="dxa"/>
              <w:left w:w="108" w:type="dxa"/>
              <w:bottom w:w="0" w:type="dxa"/>
              <w:right w:w="108" w:type="dxa"/>
            </w:tcMar>
          </w:tcPr>
          <w:p w14:paraId="491CCF57" w14:textId="230AEAAE"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b/>
                <w:color w:val="000000"/>
              </w:rPr>
              <w:t>Techniniai ir kokybiniai reikalavimai</w:t>
            </w:r>
          </w:p>
        </w:tc>
      </w:tr>
      <w:tr w:rsidR="007A06F0" w:rsidRPr="005D6D24" w14:paraId="36D44F0B" w14:textId="77777777" w:rsidTr="007A06F0">
        <w:trPr>
          <w:jc w:val="center"/>
        </w:trPr>
        <w:tc>
          <w:tcPr>
            <w:tcW w:w="846" w:type="dxa"/>
            <w:tcMar>
              <w:top w:w="0" w:type="dxa"/>
              <w:left w:w="108" w:type="dxa"/>
              <w:bottom w:w="0" w:type="dxa"/>
              <w:right w:w="108" w:type="dxa"/>
            </w:tcMar>
          </w:tcPr>
          <w:p w14:paraId="1BB82B30" w14:textId="6681053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w:t>
            </w:r>
          </w:p>
        </w:tc>
        <w:tc>
          <w:tcPr>
            <w:tcW w:w="6095" w:type="dxa"/>
            <w:tcMar>
              <w:top w:w="0" w:type="dxa"/>
              <w:left w:w="108" w:type="dxa"/>
              <w:bottom w:w="0" w:type="dxa"/>
              <w:right w:w="108" w:type="dxa"/>
            </w:tcMar>
          </w:tcPr>
          <w:p w14:paraId="035D9B85" w14:textId="04768767" w:rsidR="007A06F0" w:rsidRPr="005D6D24" w:rsidRDefault="007A06F0" w:rsidP="00B947A6">
            <w:pPr>
              <w:suppressAutoHyphens/>
              <w:autoSpaceDE w:val="0"/>
              <w:autoSpaceDN w:val="0"/>
              <w:spacing w:line="288" w:lineRule="auto"/>
              <w:textAlignment w:val="baseline"/>
              <w:rPr>
                <w:bCs/>
              </w:rPr>
            </w:pPr>
            <w:r w:rsidRPr="005D6D24">
              <w:rPr>
                <w:rFonts w:eastAsia="Calibri"/>
                <w:bCs/>
                <w:color w:val="000000"/>
              </w:rPr>
              <w:t>Elektriniai (nominalūs) parametrai prie standartinės apšvietos (STC), 1000 W/m</w:t>
            </w:r>
            <w:r w:rsidRPr="005D6D24">
              <w:rPr>
                <w:rFonts w:eastAsia="Calibri"/>
                <w:bCs/>
                <w:color w:val="000000"/>
                <w:vertAlign w:val="superscript"/>
              </w:rPr>
              <w:t>2</w:t>
            </w:r>
            <w:r w:rsidRPr="005D6D24">
              <w:rPr>
                <w:rFonts w:eastAsia="Calibri"/>
                <w:bCs/>
                <w:color w:val="000000"/>
              </w:rPr>
              <w:t>, 25ºC, AM 1,5:</w:t>
            </w:r>
          </w:p>
        </w:tc>
        <w:tc>
          <w:tcPr>
            <w:tcW w:w="2410" w:type="dxa"/>
            <w:tcMar>
              <w:top w:w="0" w:type="dxa"/>
              <w:left w:w="108" w:type="dxa"/>
              <w:bottom w:w="0" w:type="dxa"/>
              <w:right w:w="108" w:type="dxa"/>
            </w:tcMar>
          </w:tcPr>
          <w:p w14:paraId="3923F0F1"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p>
        </w:tc>
      </w:tr>
      <w:tr w:rsidR="007A06F0" w:rsidRPr="005D6D24" w14:paraId="1FD0ECFB" w14:textId="77777777" w:rsidTr="007A06F0">
        <w:trPr>
          <w:jc w:val="center"/>
        </w:trPr>
        <w:tc>
          <w:tcPr>
            <w:tcW w:w="846" w:type="dxa"/>
            <w:tcMar>
              <w:top w:w="0" w:type="dxa"/>
              <w:left w:w="108" w:type="dxa"/>
              <w:bottom w:w="0" w:type="dxa"/>
              <w:right w:w="108" w:type="dxa"/>
            </w:tcMar>
          </w:tcPr>
          <w:p w14:paraId="09E927F9" w14:textId="24056908"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3.1.1.</w:t>
            </w:r>
          </w:p>
        </w:tc>
        <w:tc>
          <w:tcPr>
            <w:tcW w:w="6095" w:type="dxa"/>
            <w:tcMar>
              <w:top w:w="0" w:type="dxa"/>
              <w:left w:w="108" w:type="dxa"/>
              <w:bottom w:w="0" w:type="dxa"/>
              <w:right w:w="108" w:type="dxa"/>
            </w:tcMar>
          </w:tcPr>
          <w:p w14:paraId="50AF402A" w14:textId="77777777" w:rsidR="007A06F0" w:rsidRPr="005D6D24" w:rsidRDefault="007A06F0" w:rsidP="00B947A6">
            <w:pPr>
              <w:suppressAutoHyphens/>
              <w:autoSpaceDE w:val="0"/>
              <w:autoSpaceDN w:val="0"/>
              <w:spacing w:line="288" w:lineRule="auto"/>
              <w:textAlignment w:val="baseline"/>
            </w:pPr>
            <w:r w:rsidRPr="005D6D24">
              <w:rPr>
                <w:rFonts w:eastAsia="Calibri"/>
                <w:color w:val="000000"/>
              </w:rPr>
              <w:t>Nominali galia P</w:t>
            </w:r>
            <w:r w:rsidRPr="005D6D24">
              <w:rPr>
                <w:rFonts w:eastAsia="Calibri"/>
                <w:color w:val="000000"/>
                <w:vertAlign w:val="subscript"/>
              </w:rPr>
              <w:t>MPP</w:t>
            </w:r>
            <w:r w:rsidRPr="005D6D24">
              <w:rPr>
                <w:rFonts w:eastAsia="Calibri"/>
                <w:color w:val="000000"/>
              </w:rPr>
              <w:t>, W</w:t>
            </w:r>
          </w:p>
        </w:tc>
        <w:tc>
          <w:tcPr>
            <w:tcW w:w="2410" w:type="dxa"/>
            <w:tcMar>
              <w:top w:w="0" w:type="dxa"/>
              <w:left w:w="108" w:type="dxa"/>
              <w:bottom w:w="0" w:type="dxa"/>
              <w:right w:w="108" w:type="dxa"/>
            </w:tcMar>
          </w:tcPr>
          <w:p w14:paraId="6E3D7AC0" w14:textId="263B16C5"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≥500W</w:t>
            </w:r>
          </w:p>
        </w:tc>
      </w:tr>
      <w:tr w:rsidR="007A06F0" w:rsidRPr="005D6D24" w14:paraId="69C4A923" w14:textId="77777777" w:rsidTr="007A06F0">
        <w:trPr>
          <w:jc w:val="center"/>
        </w:trPr>
        <w:tc>
          <w:tcPr>
            <w:tcW w:w="846" w:type="dxa"/>
            <w:tcMar>
              <w:top w:w="0" w:type="dxa"/>
              <w:left w:w="108" w:type="dxa"/>
              <w:bottom w:w="0" w:type="dxa"/>
              <w:right w:w="108" w:type="dxa"/>
            </w:tcMar>
          </w:tcPr>
          <w:p w14:paraId="2D20278F" w14:textId="1F15E8F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3.1.2.</w:t>
            </w:r>
          </w:p>
        </w:tc>
        <w:tc>
          <w:tcPr>
            <w:tcW w:w="6095" w:type="dxa"/>
            <w:tcMar>
              <w:top w:w="0" w:type="dxa"/>
              <w:left w:w="108" w:type="dxa"/>
              <w:bottom w:w="0" w:type="dxa"/>
              <w:right w:w="108" w:type="dxa"/>
            </w:tcMar>
          </w:tcPr>
          <w:p w14:paraId="459A72A3" w14:textId="26BBF3D7" w:rsidR="007A06F0" w:rsidRPr="005D6D24" w:rsidRDefault="007A06F0" w:rsidP="00B947A6">
            <w:pPr>
              <w:suppressAutoHyphens/>
              <w:autoSpaceDE w:val="0"/>
              <w:autoSpaceDN w:val="0"/>
              <w:spacing w:line="288" w:lineRule="auto"/>
              <w:textAlignment w:val="baseline"/>
            </w:pPr>
            <w:r w:rsidRPr="005D6D24">
              <w:t>Paklaida</w:t>
            </w:r>
          </w:p>
        </w:tc>
        <w:tc>
          <w:tcPr>
            <w:tcW w:w="2410" w:type="dxa"/>
            <w:tcMar>
              <w:top w:w="0" w:type="dxa"/>
              <w:left w:w="108" w:type="dxa"/>
              <w:bottom w:w="0" w:type="dxa"/>
              <w:right w:w="108" w:type="dxa"/>
            </w:tcMar>
          </w:tcPr>
          <w:p w14:paraId="512CC150" w14:textId="7E817138"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-0/ + 5 Wp</w:t>
            </w:r>
          </w:p>
        </w:tc>
      </w:tr>
      <w:tr w:rsidR="007A06F0" w:rsidRPr="005D6D24" w14:paraId="328A79BD" w14:textId="77777777" w:rsidTr="007A06F0">
        <w:trPr>
          <w:jc w:val="center"/>
        </w:trPr>
        <w:tc>
          <w:tcPr>
            <w:tcW w:w="846" w:type="dxa"/>
            <w:tcMar>
              <w:top w:w="0" w:type="dxa"/>
              <w:left w:w="108" w:type="dxa"/>
              <w:bottom w:w="0" w:type="dxa"/>
              <w:right w:w="108" w:type="dxa"/>
            </w:tcMar>
          </w:tcPr>
          <w:p w14:paraId="38999CE0" w14:textId="3B8D28C1"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3.1.3.</w:t>
            </w:r>
          </w:p>
        </w:tc>
        <w:tc>
          <w:tcPr>
            <w:tcW w:w="6095" w:type="dxa"/>
            <w:tcMar>
              <w:top w:w="0" w:type="dxa"/>
              <w:left w:w="108" w:type="dxa"/>
              <w:bottom w:w="0" w:type="dxa"/>
              <w:right w:w="108" w:type="dxa"/>
            </w:tcMar>
          </w:tcPr>
          <w:p w14:paraId="78240C32" w14:textId="77777777"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Maksimali sistemos įtampa, V</w:t>
            </w:r>
          </w:p>
        </w:tc>
        <w:tc>
          <w:tcPr>
            <w:tcW w:w="2410" w:type="dxa"/>
            <w:tcMar>
              <w:top w:w="0" w:type="dxa"/>
              <w:left w:w="108" w:type="dxa"/>
              <w:bottom w:w="0" w:type="dxa"/>
              <w:right w:w="108" w:type="dxa"/>
            </w:tcMar>
            <w:vAlign w:val="center"/>
          </w:tcPr>
          <w:p w14:paraId="19F4DDAA" w14:textId="2B220FC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 1500V DC (IEC)</w:t>
            </w:r>
          </w:p>
        </w:tc>
      </w:tr>
      <w:tr w:rsidR="007A06F0" w:rsidRPr="005D6D24" w14:paraId="292F920A" w14:textId="77777777" w:rsidTr="007A06F0">
        <w:trPr>
          <w:jc w:val="center"/>
        </w:trPr>
        <w:tc>
          <w:tcPr>
            <w:tcW w:w="846" w:type="dxa"/>
            <w:tcMar>
              <w:top w:w="0" w:type="dxa"/>
              <w:left w:w="108" w:type="dxa"/>
              <w:bottom w:w="0" w:type="dxa"/>
              <w:right w:w="108" w:type="dxa"/>
            </w:tcMar>
          </w:tcPr>
          <w:p w14:paraId="056D2241" w14:textId="7C5D224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3.1.4.</w:t>
            </w:r>
          </w:p>
        </w:tc>
        <w:tc>
          <w:tcPr>
            <w:tcW w:w="6095" w:type="dxa"/>
            <w:tcMar>
              <w:top w:w="0" w:type="dxa"/>
              <w:left w:w="108" w:type="dxa"/>
              <w:bottom w:w="0" w:type="dxa"/>
              <w:right w:w="108" w:type="dxa"/>
            </w:tcMar>
          </w:tcPr>
          <w:p w14:paraId="46C7BBE1" w14:textId="5855DD7B"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Modulio efektyvumas</w:t>
            </w:r>
            <w:r w:rsidRPr="005D6D24">
              <w:t xml:space="preserve"> </w:t>
            </w:r>
            <w:r w:rsidRPr="005D6D24">
              <w:rPr>
                <w:rFonts w:eastAsia="Calibri"/>
                <w:color w:val="000000"/>
              </w:rPr>
              <w:t>pagal STC ne mažiau</w:t>
            </w:r>
          </w:p>
        </w:tc>
        <w:tc>
          <w:tcPr>
            <w:tcW w:w="2410" w:type="dxa"/>
            <w:tcMar>
              <w:top w:w="0" w:type="dxa"/>
              <w:left w:w="108" w:type="dxa"/>
              <w:bottom w:w="0" w:type="dxa"/>
              <w:right w:w="108" w:type="dxa"/>
            </w:tcMar>
            <w:vAlign w:val="center"/>
          </w:tcPr>
          <w:p w14:paraId="777F7D47" w14:textId="4437262D"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 22,5%</w:t>
            </w:r>
          </w:p>
        </w:tc>
      </w:tr>
      <w:tr w:rsidR="007A06F0" w:rsidRPr="005D6D24" w14:paraId="2ED1E9FC" w14:textId="77777777" w:rsidTr="000777BF">
        <w:trPr>
          <w:jc w:val="center"/>
        </w:trPr>
        <w:tc>
          <w:tcPr>
            <w:tcW w:w="846" w:type="dxa"/>
            <w:tcMar>
              <w:top w:w="0" w:type="dxa"/>
              <w:left w:w="108" w:type="dxa"/>
              <w:bottom w:w="0" w:type="dxa"/>
              <w:right w:w="108" w:type="dxa"/>
            </w:tcMar>
          </w:tcPr>
          <w:p w14:paraId="21025563" w14:textId="4FFD767E"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3.2.</w:t>
            </w:r>
          </w:p>
        </w:tc>
        <w:tc>
          <w:tcPr>
            <w:tcW w:w="8505" w:type="dxa"/>
            <w:gridSpan w:val="2"/>
            <w:tcMar>
              <w:top w:w="0" w:type="dxa"/>
              <w:left w:w="108" w:type="dxa"/>
              <w:bottom w:w="0" w:type="dxa"/>
              <w:right w:w="108" w:type="dxa"/>
            </w:tcMar>
          </w:tcPr>
          <w:p w14:paraId="1CB63870" w14:textId="3F778BEF"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b/>
                <w:color w:val="000000"/>
              </w:rPr>
              <w:t>Mechaninis atsparumas</w:t>
            </w:r>
          </w:p>
        </w:tc>
      </w:tr>
      <w:tr w:rsidR="007A06F0" w:rsidRPr="005D6D24" w14:paraId="2EF65589" w14:textId="77777777" w:rsidTr="007A06F0">
        <w:trPr>
          <w:jc w:val="center"/>
        </w:trPr>
        <w:tc>
          <w:tcPr>
            <w:tcW w:w="846" w:type="dxa"/>
            <w:tcMar>
              <w:top w:w="0" w:type="dxa"/>
              <w:left w:w="108" w:type="dxa"/>
              <w:bottom w:w="0" w:type="dxa"/>
              <w:right w:w="108" w:type="dxa"/>
            </w:tcMar>
          </w:tcPr>
          <w:p w14:paraId="460A2F81" w14:textId="223C9CD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3.2.1.</w:t>
            </w:r>
          </w:p>
        </w:tc>
        <w:tc>
          <w:tcPr>
            <w:tcW w:w="6095" w:type="dxa"/>
            <w:tcMar>
              <w:top w:w="0" w:type="dxa"/>
              <w:left w:w="108" w:type="dxa"/>
              <w:bottom w:w="0" w:type="dxa"/>
              <w:right w:w="108" w:type="dxa"/>
            </w:tcMar>
          </w:tcPr>
          <w:p w14:paraId="0FCD423B" w14:textId="77777777"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Maksimali vėjo apkrova, Pa</w:t>
            </w:r>
          </w:p>
        </w:tc>
        <w:tc>
          <w:tcPr>
            <w:tcW w:w="2410" w:type="dxa"/>
            <w:tcMar>
              <w:top w:w="0" w:type="dxa"/>
              <w:left w:w="108" w:type="dxa"/>
              <w:bottom w:w="0" w:type="dxa"/>
              <w:right w:w="108" w:type="dxa"/>
            </w:tcMar>
            <w:vAlign w:val="center"/>
          </w:tcPr>
          <w:p w14:paraId="50728728"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 2400</w:t>
            </w:r>
          </w:p>
        </w:tc>
      </w:tr>
      <w:tr w:rsidR="007A06F0" w:rsidRPr="005D6D24" w14:paraId="5BAF3F49" w14:textId="77777777" w:rsidTr="007A06F0">
        <w:trPr>
          <w:jc w:val="center"/>
        </w:trPr>
        <w:tc>
          <w:tcPr>
            <w:tcW w:w="846" w:type="dxa"/>
            <w:tcMar>
              <w:top w:w="0" w:type="dxa"/>
              <w:left w:w="108" w:type="dxa"/>
              <w:bottom w:w="0" w:type="dxa"/>
              <w:right w:w="108" w:type="dxa"/>
            </w:tcMar>
          </w:tcPr>
          <w:p w14:paraId="3B3C423C" w14:textId="2D4C3BF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3.2.2.</w:t>
            </w:r>
          </w:p>
        </w:tc>
        <w:tc>
          <w:tcPr>
            <w:tcW w:w="6095" w:type="dxa"/>
            <w:tcMar>
              <w:top w:w="0" w:type="dxa"/>
              <w:left w:w="108" w:type="dxa"/>
              <w:bottom w:w="0" w:type="dxa"/>
              <w:right w:w="108" w:type="dxa"/>
            </w:tcMar>
          </w:tcPr>
          <w:p w14:paraId="11C5CCFE" w14:textId="77777777"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Maksimali sniego apkrova, Pa</w:t>
            </w:r>
          </w:p>
        </w:tc>
        <w:tc>
          <w:tcPr>
            <w:tcW w:w="2410" w:type="dxa"/>
            <w:tcMar>
              <w:top w:w="0" w:type="dxa"/>
              <w:left w:w="108" w:type="dxa"/>
              <w:bottom w:w="0" w:type="dxa"/>
              <w:right w:w="108" w:type="dxa"/>
            </w:tcMar>
            <w:vAlign w:val="center"/>
          </w:tcPr>
          <w:p w14:paraId="6C55F3E7"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≥5400</w:t>
            </w:r>
          </w:p>
        </w:tc>
      </w:tr>
      <w:tr w:rsidR="007A06F0" w:rsidRPr="005D6D24" w14:paraId="732D2944" w14:textId="77777777" w:rsidTr="009F7639">
        <w:trPr>
          <w:jc w:val="center"/>
        </w:trPr>
        <w:tc>
          <w:tcPr>
            <w:tcW w:w="846" w:type="dxa"/>
            <w:tcMar>
              <w:top w:w="0" w:type="dxa"/>
              <w:left w:w="108" w:type="dxa"/>
              <w:bottom w:w="0" w:type="dxa"/>
              <w:right w:w="108" w:type="dxa"/>
            </w:tcMar>
          </w:tcPr>
          <w:p w14:paraId="6D1BC0C3" w14:textId="201DE34D"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3.3.</w:t>
            </w:r>
          </w:p>
        </w:tc>
        <w:tc>
          <w:tcPr>
            <w:tcW w:w="8505" w:type="dxa"/>
            <w:gridSpan w:val="2"/>
            <w:tcMar>
              <w:top w:w="0" w:type="dxa"/>
              <w:left w:w="108" w:type="dxa"/>
              <w:bottom w:w="0" w:type="dxa"/>
              <w:right w:w="108" w:type="dxa"/>
            </w:tcMar>
          </w:tcPr>
          <w:p w14:paraId="246DB7DE" w14:textId="4BCF41A9"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b/>
                <w:color w:val="000000"/>
              </w:rPr>
              <w:t>Temperatūriniai koeficientai</w:t>
            </w:r>
          </w:p>
        </w:tc>
      </w:tr>
      <w:tr w:rsidR="007A06F0" w:rsidRPr="005D6D24" w14:paraId="708CC721" w14:textId="77777777" w:rsidTr="007A06F0">
        <w:trPr>
          <w:jc w:val="center"/>
        </w:trPr>
        <w:tc>
          <w:tcPr>
            <w:tcW w:w="846" w:type="dxa"/>
            <w:tcMar>
              <w:top w:w="0" w:type="dxa"/>
              <w:left w:w="108" w:type="dxa"/>
              <w:bottom w:w="0" w:type="dxa"/>
              <w:right w:w="108" w:type="dxa"/>
            </w:tcMar>
          </w:tcPr>
          <w:p w14:paraId="26950426" w14:textId="33BD3248"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3.3.1.</w:t>
            </w:r>
          </w:p>
        </w:tc>
        <w:tc>
          <w:tcPr>
            <w:tcW w:w="6095" w:type="dxa"/>
            <w:tcMar>
              <w:top w:w="0" w:type="dxa"/>
              <w:left w:w="108" w:type="dxa"/>
              <w:bottom w:w="0" w:type="dxa"/>
              <w:right w:w="108" w:type="dxa"/>
            </w:tcMar>
          </w:tcPr>
          <w:p w14:paraId="3DCCF5C1" w14:textId="7F7D271F" w:rsidR="007A06F0" w:rsidRPr="005D6D24" w:rsidRDefault="007A06F0" w:rsidP="00B947A6">
            <w:pPr>
              <w:suppressAutoHyphens/>
              <w:autoSpaceDE w:val="0"/>
              <w:autoSpaceDN w:val="0"/>
              <w:spacing w:line="288" w:lineRule="auto"/>
              <w:textAlignment w:val="baseline"/>
            </w:pPr>
            <w:r w:rsidRPr="005D6D24">
              <w:t xml:space="preserve">NOCT (Nominali darbinė celės temperatūra) </w:t>
            </w:r>
          </w:p>
        </w:tc>
        <w:tc>
          <w:tcPr>
            <w:tcW w:w="2410" w:type="dxa"/>
            <w:tcMar>
              <w:top w:w="0" w:type="dxa"/>
              <w:left w:w="108" w:type="dxa"/>
              <w:bottom w:w="0" w:type="dxa"/>
              <w:right w:w="108" w:type="dxa"/>
            </w:tcMar>
            <w:vAlign w:val="center"/>
          </w:tcPr>
          <w:p w14:paraId="7AFCBFAE" w14:textId="3265278C"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42 °C  ±2 °C</w:t>
            </w:r>
          </w:p>
        </w:tc>
      </w:tr>
      <w:tr w:rsidR="007A06F0" w:rsidRPr="005D6D24" w14:paraId="578788C9" w14:textId="77777777" w:rsidTr="007A06F0">
        <w:trPr>
          <w:jc w:val="center"/>
        </w:trPr>
        <w:tc>
          <w:tcPr>
            <w:tcW w:w="846" w:type="dxa"/>
            <w:tcMar>
              <w:top w:w="0" w:type="dxa"/>
              <w:left w:w="108" w:type="dxa"/>
              <w:bottom w:w="0" w:type="dxa"/>
              <w:right w:w="108" w:type="dxa"/>
            </w:tcMar>
          </w:tcPr>
          <w:p w14:paraId="63C03A91" w14:textId="11041AB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3.3.2.</w:t>
            </w:r>
          </w:p>
        </w:tc>
        <w:tc>
          <w:tcPr>
            <w:tcW w:w="6095" w:type="dxa"/>
            <w:tcMar>
              <w:top w:w="0" w:type="dxa"/>
              <w:left w:w="108" w:type="dxa"/>
              <w:bottom w:w="0" w:type="dxa"/>
              <w:right w:w="108" w:type="dxa"/>
            </w:tcMar>
          </w:tcPr>
          <w:p w14:paraId="6093B6FF" w14:textId="008BEEDF"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 xml:space="preserve">PMAX temperatūros koeficientas ne daugiau </w:t>
            </w:r>
          </w:p>
        </w:tc>
        <w:tc>
          <w:tcPr>
            <w:tcW w:w="2410" w:type="dxa"/>
            <w:tcMar>
              <w:top w:w="0" w:type="dxa"/>
              <w:left w:w="108" w:type="dxa"/>
              <w:bottom w:w="0" w:type="dxa"/>
              <w:right w:w="108" w:type="dxa"/>
            </w:tcMar>
            <w:vAlign w:val="center"/>
          </w:tcPr>
          <w:p w14:paraId="1DE04B2D" w14:textId="5673528C"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-0,29 % / °C</w:t>
            </w:r>
          </w:p>
        </w:tc>
      </w:tr>
      <w:tr w:rsidR="007A06F0" w:rsidRPr="005D6D24" w14:paraId="0F1F58F7" w14:textId="77777777" w:rsidTr="007A06F0">
        <w:trPr>
          <w:jc w:val="center"/>
        </w:trPr>
        <w:tc>
          <w:tcPr>
            <w:tcW w:w="846" w:type="dxa"/>
            <w:tcMar>
              <w:top w:w="0" w:type="dxa"/>
              <w:left w:w="108" w:type="dxa"/>
              <w:bottom w:w="0" w:type="dxa"/>
              <w:right w:w="108" w:type="dxa"/>
            </w:tcMar>
          </w:tcPr>
          <w:p w14:paraId="059771A5" w14:textId="39BA53C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3.3.3.</w:t>
            </w:r>
          </w:p>
        </w:tc>
        <w:tc>
          <w:tcPr>
            <w:tcW w:w="6095" w:type="dxa"/>
            <w:tcMar>
              <w:top w:w="0" w:type="dxa"/>
              <w:left w:w="108" w:type="dxa"/>
              <w:bottom w:w="0" w:type="dxa"/>
              <w:right w:w="108" w:type="dxa"/>
            </w:tcMar>
          </w:tcPr>
          <w:p w14:paraId="1DEF8CA1" w14:textId="2FC141CE"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V0C temperatūros koeficientas ne daugiau</w:t>
            </w:r>
          </w:p>
        </w:tc>
        <w:tc>
          <w:tcPr>
            <w:tcW w:w="2410" w:type="dxa"/>
            <w:tcMar>
              <w:top w:w="0" w:type="dxa"/>
              <w:left w:w="108" w:type="dxa"/>
              <w:bottom w:w="0" w:type="dxa"/>
              <w:right w:w="108" w:type="dxa"/>
            </w:tcMar>
            <w:vAlign w:val="center"/>
          </w:tcPr>
          <w:p w14:paraId="09F2AD1F" w14:textId="264BC76A"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-0,24 % / °C</w:t>
            </w:r>
          </w:p>
        </w:tc>
      </w:tr>
      <w:tr w:rsidR="007A06F0" w:rsidRPr="005D6D24" w14:paraId="7B17342A" w14:textId="77777777" w:rsidTr="00B103DE">
        <w:trPr>
          <w:jc w:val="center"/>
        </w:trPr>
        <w:tc>
          <w:tcPr>
            <w:tcW w:w="846" w:type="dxa"/>
            <w:tcMar>
              <w:top w:w="0" w:type="dxa"/>
              <w:left w:w="108" w:type="dxa"/>
              <w:bottom w:w="0" w:type="dxa"/>
              <w:right w:w="108" w:type="dxa"/>
            </w:tcMar>
          </w:tcPr>
          <w:p w14:paraId="1CFFFE38" w14:textId="34C59283"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color w:val="000000"/>
              </w:rPr>
              <w:t>3.4.</w:t>
            </w:r>
          </w:p>
        </w:tc>
        <w:tc>
          <w:tcPr>
            <w:tcW w:w="8505" w:type="dxa"/>
            <w:gridSpan w:val="2"/>
            <w:tcMar>
              <w:top w:w="0" w:type="dxa"/>
              <w:left w:w="108" w:type="dxa"/>
              <w:bottom w:w="0" w:type="dxa"/>
              <w:right w:w="108" w:type="dxa"/>
            </w:tcMar>
          </w:tcPr>
          <w:p w14:paraId="59D8068B" w14:textId="0E72CCCC" w:rsidR="007A06F0" w:rsidRPr="005D6D24" w:rsidRDefault="007A06F0" w:rsidP="00B947A6">
            <w:pPr>
              <w:suppressAutoHyphens/>
              <w:autoSpaceDE w:val="0"/>
              <w:autoSpaceDN w:val="0"/>
              <w:spacing w:line="288" w:lineRule="auto"/>
              <w:textAlignment w:val="baseline"/>
              <w:rPr>
                <w:rFonts w:eastAsia="Calibri"/>
              </w:rPr>
            </w:pPr>
            <w:r w:rsidRPr="005D6D24">
              <w:rPr>
                <w:rFonts w:eastAsia="Calibri"/>
                <w:b/>
                <w:color w:val="000000"/>
              </w:rPr>
              <w:t>Kiti parametrai</w:t>
            </w:r>
          </w:p>
        </w:tc>
      </w:tr>
      <w:tr w:rsidR="007A06F0" w:rsidRPr="005D6D24" w14:paraId="188B770B" w14:textId="77777777" w:rsidTr="007A06F0">
        <w:trPr>
          <w:jc w:val="center"/>
        </w:trPr>
        <w:tc>
          <w:tcPr>
            <w:tcW w:w="846" w:type="dxa"/>
            <w:tcMar>
              <w:top w:w="0" w:type="dxa"/>
              <w:left w:w="108" w:type="dxa"/>
              <w:bottom w:w="0" w:type="dxa"/>
              <w:right w:w="108" w:type="dxa"/>
            </w:tcMar>
          </w:tcPr>
          <w:p w14:paraId="6C38BA72" w14:textId="7FAE7A4E"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3.4.1.</w:t>
            </w:r>
          </w:p>
        </w:tc>
        <w:tc>
          <w:tcPr>
            <w:tcW w:w="6095" w:type="dxa"/>
            <w:tcMar>
              <w:top w:w="0" w:type="dxa"/>
              <w:left w:w="108" w:type="dxa"/>
              <w:bottom w:w="0" w:type="dxa"/>
              <w:right w:w="108" w:type="dxa"/>
            </w:tcMar>
          </w:tcPr>
          <w:p w14:paraId="57558E4A" w14:textId="77777777" w:rsidR="007A06F0" w:rsidRPr="005D6D24" w:rsidRDefault="007A06F0" w:rsidP="00B947A6">
            <w:pPr>
              <w:suppressAutoHyphens/>
              <w:autoSpaceDE w:val="0"/>
              <w:autoSpaceDN w:val="0"/>
              <w:spacing w:line="288" w:lineRule="auto"/>
              <w:textAlignment w:val="baseline"/>
              <w:rPr>
                <w:rFonts w:eastAsia="Calibri"/>
              </w:rPr>
            </w:pPr>
            <w:r w:rsidRPr="005D6D24">
              <w:rPr>
                <w:rFonts w:eastAsia="Calibri"/>
              </w:rPr>
              <w:t>Saulės elementų tipas</w:t>
            </w:r>
          </w:p>
        </w:tc>
        <w:tc>
          <w:tcPr>
            <w:tcW w:w="2410" w:type="dxa"/>
            <w:tcMar>
              <w:top w:w="0" w:type="dxa"/>
              <w:left w:w="108" w:type="dxa"/>
              <w:bottom w:w="0" w:type="dxa"/>
              <w:right w:w="108" w:type="dxa"/>
            </w:tcMar>
            <w:vAlign w:val="center"/>
          </w:tcPr>
          <w:p w14:paraId="14918E87" w14:textId="77777777"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monokristaliniai/</w:t>
            </w:r>
          </w:p>
          <w:p w14:paraId="2F1580A0" w14:textId="77777777"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polikristaliniai</w:t>
            </w:r>
          </w:p>
          <w:p w14:paraId="084095DC" w14:textId="057C773D"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lygiaverčiai ar geresnių savybių.</w:t>
            </w:r>
          </w:p>
        </w:tc>
      </w:tr>
      <w:tr w:rsidR="007A06F0" w:rsidRPr="005D6D24" w14:paraId="28ACC40D" w14:textId="77777777" w:rsidTr="007A06F0">
        <w:trPr>
          <w:jc w:val="center"/>
        </w:trPr>
        <w:tc>
          <w:tcPr>
            <w:tcW w:w="846" w:type="dxa"/>
            <w:tcMar>
              <w:top w:w="0" w:type="dxa"/>
              <w:left w:w="108" w:type="dxa"/>
              <w:bottom w:w="0" w:type="dxa"/>
              <w:right w:w="108" w:type="dxa"/>
            </w:tcMar>
          </w:tcPr>
          <w:p w14:paraId="3962AE2C" w14:textId="33D19DEA"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3.4.2.</w:t>
            </w:r>
          </w:p>
        </w:tc>
        <w:tc>
          <w:tcPr>
            <w:tcW w:w="6095" w:type="dxa"/>
            <w:tcMar>
              <w:top w:w="0" w:type="dxa"/>
              <w:left w:w="108" w:type="dxa"/>
              <w:bottom w:w="0" w:type="dxa"/>
              <w:right w:w="108" w:type="dxa"/>
            </w:tcMar>
          </w:tcPr>
          <w:p w14:paraId="19C0AB46" w14:textId="5A19DBCF" w:rsidR="007A06F0" w:rsidRPr="005D6D24" w:rsidRDefault="007A06F0" w:rsidP="00B947A6">
            <w:pPr>
              <w:suppressAutoHyphens/>
              <w:autoSpaceDE w:val="0"/>
              <w:autoSpaceDN w:val="0"/>
              <w:spacing w:line="288" w:lineRule="auto"/>
              <w:textAlignment w:val="baseline"/>
              <w:rPr>
                <w:rFonts w:eastAsia="Calibri"/>
              </w:rPr>
            </w:pPr>
            <w:r w:rsidRPr="005D6D24">
              <w:rPr>
                <w:rFonts w:eastAsia="Calibri"/>
              </w:rPr>
              <w:t>Modulio rėmas</w:t>
            </w:r>
          </w:p>
        </w:tc>
        <w:tc>
          <w:tcPr>
            <w:tcW w:w="2410" w:type="dxa"/>
            <w:tcMar>
              <w:top w:w="0" w:type="dxa"/>
              <w:left w:w="108" w:type="dxa"/>
              <w:bottom w:w="0" w:type="dxa"/>
              <w:right w:w="108" w:type="dxa"/>
            </w:tcMar>
            <w:vAlign w:val="center"/>
          </w:tcPr>
          <w:p w14:paraId="0F775561" w14:textId="337B8070"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Anoduotas Al</w:t>
            </w:r>
          </w:p>
        </w:tc>
      </w:tr>
      <w:tr w:rsidR="007A06F0" w:rsidRPr="005D6D24" w14:paraId="011C5191" w14:textId="77777777" w:rsidTr="007A06F0">
        <w:trPr>
          <w:jc w:val="center"/>
        </w:trPr>
        <w:tc>
          <w:tcPr>
            <w:tcW w:w="846" w:type="dxa"/>
            <w:tcMar>
              <w:top w:w="0" w:type="dxa"/>
              <w:left w:w="108" w:type="dxa"/>
              <w:bottom w:w="0" w:type="dxa"/>
              <w:right w:w="108" w:type="dxa"/>
            </w:tcMar>
          </w:tcPr>
          <w:p w14:paraId="06E9EA16" w14:textId="29C0952C"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3.4.3.</w:t>
            </w:r>
          </w:p>
        </w:tc>
        <w:tc>
          <w:tcPr>
            <w:tcW w:w="6095" w:type="dxa"/>
            <w:tcMar>
              <w:top w:w="0" w:type="dxa"/>
              <w:left w:w="108" w:type="dxa"/>
              <w:bottom w:w="0" w:type="dxa"/>
              <w:right w:w="108" w:type="dxa"/>
            </w:tcMar>
          </w:tcPr>
          <w:p w14:paraId="51377715" w14:textId="77777777" w:rsidR="007A06F0" w:rsidRPr="005D6D24" w:rsidRDefault="007A06F0" w:rsidP="00B947A6">
            <w:pPr>
              <w:suppressAutoHyphens/>
              <w:autoSpaceDE w:val="0"/>
              <w:autoSpaceDN w:val="0"/>
              <w:spacing w:line="288" w:lineRule="auto"/>
              <w:textAlignment w:val="baseline"/>
              <w:rPr>
                <w:rFonts w:eastAsia="Calibri"/>
              </w:rPr>
            </w:pPr>
            <w:r w:rsidRPr="005D6D24">
              <w:rPr>
                <w:rFonts w:eastAsia="Calibri"/>
              </w:rPr>
              <w:t>Kontaktinė dėžutė ne mažesnis apsaugos klasė kaipLaba diena,</w:t>
            </w:r>
          </w:p>
          <w:p w14:paraId="56C60CC8" w14:textId="6BA18C47" w:rsidR="007A06F0" w:rsidRPr="005D6D24" w:rsidRDefault="007A06F0" w:rsidP="00B947A6">
            <w:pPr>
              <w:suppressAutoHyphens/>
              <w:autoSpaceDE w:val="0"/>
              <w:autoSpaceDN w:val="0"/>
              <w:spacing w:line="288" w:lineRule="auto"/>
              <w:textAlignment w:val="baseline"/>
              <w:rPr>
                <w:rFonts w:eastAsia="Calibri"/>
              </w:rPr>
            </w:pPr>
            <w:r w:rsidRPr="005D6D24">
              <w:rPr>
                <w:rFonts w:eastAsia="Calibri"/>
              </w:rPr>
              <w:t xml:space="preserve">Atsirašau buvau </w:t>
            </w:r>
          </w:p>
        </w:tc>
        <w:tc>
          <w:tcPr>
            <w:tcW w:w="2410" w:type="dxa"/>
            <w:tcMar>
              <w:top w:w="0" w:type="dxa"/>
              <w:left w:w="108" w:type="dxa"/>
              <w:bottom w:w="0" w:type="dxa"/>
              <w:right w:w="108" w:type="dxa"/>
            </w:tcMar>
            <w:vAlign w:val="center"/>
          </w:tcPr>
          <w:p w14:paraId="06E536BE" w14:textId="04DFA37D"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IP65</w:t>
            </w:r>
          </w:p>
        </w:tc>
      </w:tr>
      <w:tr w:rsidR="007A06F0" w:rsidRPr="005D6D24" w14:paraId="63724F9E" w14:textId="77777777" w:rsidTr="007A06F0">
        <w:trPr>
          <w:jc w:val="center"/>
        </w:trPr>
        <w:tc>
          <w:tcPr>
            <w:tcW w:w="846" w:type="dxa"/>
            <w:tcMar>
              <w:top w:w="0" w:type="dxa"/>
              <w:left w:w="108" w:type="dxa"/>
              <w:bottom w:w="0" w:type="dxa"/>
              <w:right w:w="108" w:type="dxa"/>
            </w:tcMar>
          </w:tcPr>
          <w:p w14:paraId="70A0E19A" w14:textId="733031B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3.4.4.</w:t>
            </w:r>
          </w:p>
        </w:tc>
        <w:tc>
          <w:tcPr>
            <w:tcW w:w="6095" w:type="dxa"/>
            <w:tcMar>
              <w:top w:w="0" w:type="dxa"/>
              <w:left w:w="108" w:type="dxa"/>
              <w:bottom w:w="0" w:type="dxa"/>
              <w:right w:w="108" w:type="dxa"/>
            </w:tcMar>
          </w:tcPr>
          <w:p w14:paraId="66FBBB1E" w14:textId="588AF3BC" w:rsidR="007A06F0" w:rsidRPr="005D6D24" w:rsidRDefault="007A06F0" w:rsidP="00B947A6">
            <w:pPr>
              <w:suppressAutoHyphens/>
              <w:autoSpaceDE w:val="0"/>
              <w:autoSpaceDN w:val="0"/>
              <w:spacing w:line="288" w:lineRule="auto"/>
              <w:textAlignment w:val="baseline"/>
              <w:rPr>
                <w:rFonts w:eastAsia="Calibri"/>
              </w:rPr>
            </w:pPr>
            <w:r w:rsidRPr="005D6D24">
              <w:rPr>
                <w:rFonts w:eastAsia="Calibri"/>
              </w:rPr>
              <w:t>Kabelių jungtys</w:t>
            </w:r>
            <w:r w:rsidRPr="005D6D24">
              <w:t xml:space="preserve"> </w:t>
            </w:r>
            <w:r w:rsidRPr="005D6D24">
              <w:rPr>
                <w:rFonts w:eastAsia="Calibri"/>
              </w:rPr>
              <w:t>ne mažesnis apsaugos klasė kaip</w:t>
            </w:r>
          </w:p>
        </w:tc>
        <w:tc>
          <w:tcPr>
            <w:tcW w:w="2410" w:type="dxa"/>
            <w:tcMar>
              <w:top w:w="0" w:type="dxa"/>
              <w:left w:w="108" w:type="dxa"/>
              <w:bottom w:w="0" w:type="dxa"/>
              <w:right w:w="108" w:type="dxa"/>
            </w:tcMar>
            <w:vAlign w:val="center"/>
          </w:tcPr>
          <w:p w14:paraId="62465692" w14:textId="38439E71" w:rsidR="007A06F0" w:rsidRPr="005D6D24" w:rsidRDefault="007A06F0" w:rsidP="00B947A6">
            <w:pPr>
              <w:suppressAutoHyphens/>
              <w:autoSpaceDE w:val="0"/>
              <w:autoSpaceDN w:val="0"/>
              <w:spacing w:line="288" w:lineRule="auto"/>
              <w:jc w:val="center"/>
              <w:textAlignment w:val="baseline"/>
              <w:rPr>
                <w:rFonts w:eastAsia="Calibri"/>
              </w:rPr>
            </w:pPr>
            <w:r w:rsidRPr="005D6D24">
              <w:rPr>
                <w:rFonts w:eastAsia="Calibri"/>
              </w:rPr>
              <w:t>IP65</w:t>
            </w:r>
          </w:p>
        </w:tc>
      </w:tr>
      <w:tr w:rsidR="007A06F0" w:rsidRPr="005D6D24" w14:paraId="6367C5A3" w14:textId="77777777" w:rsidTr="007A06F0">
        <w:trPr>
          <w:jc w:val="center"/>
        </w:trPr>
        <w:tc>
          <w:tcPr>
            <w:tcW w:w="846" w:type="dxa"/>
            <w:tcMar>
              <w:top w:w="0" w:type="dxa"/>
              <w:left w:w="108" w:type="dxa"/>
              <w:bottom w:w="0" w:type="dxa"/>
              <w:right w:w="108" w:type="dxa"/>
            </w:tcMar>
          </w:tcPr>
          <w:p w14:paraId="3671D263" w14:textId="209C3D06"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3.4.5.</w:t>
            </w:r>
          </w:p>
        </w:tc>
        <w:tc>
          <w:tcPr>
            <w:tcW w:w="6095" w:type="dxa"/>
            <w:tcMar>
              <w:top w:w="0" w:type="dxa"/>
              <w:left w:w="108" w:type="dxa"/>
              <w:bottom w:w="0" w:type="dxa"/>
              <w:right w:w="108" w:type="dxa"/>
            </w:tcMar>
          </w:tcPr>
          <w:p w14:paraId="47A0E7F9" w14:textId="14321645"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Spalva</w:t>
            </w:r>
          </w:p>
        </w:tc>
        <w:tc>
          <w:tcPr>
            <w:tcW w:w="2410" w:type="dxa"/>
            <w:tcMar>
              <w:top w:w="0" w:type="dxa"/>
              <w:left w:w="108" w:type="dxa"/>
              <w:bottom w:w="0" w:type="dxa"/>
              <w:right w:w="108" w:type="dxa"/>
            </w:tcMar>
          </w:tcPr>
          <w:p w14:paraId="02F00FC1" w14:textId="26C7BCB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Nenurodyta</w:t>
            </w:r>
          </w:p>
        </w:tc>
      </w:tr>
      <w:tr w:rsidR="007A06F0" w:rsidRPr="005D6D24" w14:paraId="408EAAC3" w14:textId="77777777" w:rsidTr="007A06F0">
        <w:trPr>
          <w:jc w:val="center"/>
        </w:trPr>
        <w:tc>
          <w:tcPr>
            <w:tcW w:w="846" w:type="dxa"/>
            <w:tcMar>
              <w:top w:w="0" w:type="dxa"/>
              <w:left w:w="108" w:type="dxa"/>
              <w:bottom w:w="0" w:type="dxa"/>
              <w:right w:w="108" w:type="dxa"/>
            </w:tcMar>
          </w:tcPr>
          <w:p w14:paraId="1F15EE16" w14:textId="6BEE884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3.4.6.</w:t>
            </w:r>
          </w:p>
        </w:tc>
        <w:tc>
          <w:tcPr>
            <w:tcW w:w="6095" w:type="dxa"/>
            <w:tcMar>
              <w:top w:w="0" w:type="dxa"/>
              <w:left w:w="108" w:type="dxa"/>
              <w:bottom w:w="0" w:type="dxa"/>
              <w:right w:w="108" w:type="dxa"/>
            </w:tcMar>
          </w:tcPr>
          <w:p w14:paraId="275B7CBD" w14:textId="23E7FD2A" w:rsidR="007A06F0" w:rsidRPr="005D6D24" w:rsidRDefault="007A06F0" w:rsidP="00B947A6">
            <w:pPr>
              <w:suppressAutoHyphens/>
              <w:autoSpaceDE w:val="0"/>
              <w:autoSpaceDN w:val="0"/>
              <w:spacing w:line="288" w:lineRule="auto"/>
              <w:textAlignment w:val="baseline"/>
            </w:pPr>
            <w:r w:rsidRPr="005D6D24">
              <w:t>Celių skaičius</w:t>
            </w:r>
          </w:p>
        </w:tc>
        <w:tc>
          <w:tcPr>
            <w:tcW w:w="2410" w:type="dxa"/>
            <w:tcMar>
              <w:top w:w="0" w:type="dxa"/>
              <w:left w:w="108" w:type="dxa"/>
              <w:bottom w:w="0" w:type="dxa"/>
              <w:right w:w="108" w:type="dxa"/>
            </w:tcMar>
          </w:tcPr>
          <w:p w14:paraId="7BCD21B8" w14:textId="360FE82C" w:rsidR="007A06F0" w:rsidRPr="005D6D24" w:rsidRDefault="007A06F0" w:rsidP="00B947A6">
            <w:pPr>
              <w:suppressAutoHyphens/>
              <w:autoSpaceDE w:val="0"/>
              <w:autoSpaceDN w:val="0"/>
              <w:spacing w:line="288" w:lineRule="auto"/>
              <w:jc w:val="center"/>
              <w:textAlignment w:val="baseline"/>
            </w:pPr>
            <w:r w:rsidRPr="005D6D24">
              <w:t>Nenurodyta</w:t>
            </w:r>
          </w:p>
        </w:tc>
      </w:tr>
      <w:tr w:rsidR="007A06F0" w:rsidRPr="005D6D24" w14:paraId="04647D19" w14:textId="77777777" w:rsidTr="007A06F0">
        <w:trPr>
          <w:jc w:val="center"/>
        </w:trPr>
        <w:tc>
          <w:tcPr>
            <w:tcW w:w="846" w:type="dxa"/>
            <w:tcMar>
              <w:top w:w="0" w:type="dxa"/>
              <w:left w:w="108" w:type="dxa"/>
              <w:bottom w:w="0" w:type="dxa"/>
              <w:right w:w="108" w:type="dxa"/>
            </w:tcMar>
          </w:tcPr>
          <w:p w14:paraId="3C39D833" w14:textId="41E912A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3.4.7.</w:t>
            </w:r>
          </w:p>
        </w:tc>
        <w:tc>
          <w:tcPr>
            <w:tcW w:w="6095" w:type="dxa"/>
            <w:tcMar>
              <w:top w:w="0" w:type="dxa"/>
              <w:left w:w="108" w:type="dxa"/>
              <w:bottom w:w="0" w:type="dxa"/>
              <w:right w:w="108" w:type="dxa"/>
            </w:tcMar>
          </w:tcPr>
          <w:p w14:paraId="122802CF" w14:textId="707CA624"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Darbinės modulio temperatūros rėžiai ne siauresni nei</w:t>
            </w:r>
          </w:p>
        </w:tc>
        <w:tc>
          <w:tcPr>
            <w:tcW w:w="2410" w:type="dxa"/>
            <w:tcMar>
              <w:top w:w="0" w:type="dxa"/>
              <w:left w:w="108" w:type="dxa"/>
              <w:bottom w:w="0" w:type="dxa"/>
              <w:right w:w="108" w:type="dxa"/>
            </w:tcMar>
          </w:tcPr>
          <w:p w14:paraId="2400705B"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-40°C+85°C</w:t>
            </w:r>
          </w:p>
        </w:tc>
      </w:tr>
    </w:tbl>
    <w:p w14:paraId="1E4C1B7D" w14:textId="68C73DFE" w:rsidR="005D6D24" w:rsidRDefault="0050010A" w:rsidP="00583C48">
      <w:pPr>
        <w:suppressAutoHyphens/>
        <w:autoSpaceDE w:val="0"/>
        <w:autoSpaceDN w:val="0"/>
        <w:jc w:val="center"/>
        <w:textAlignment w:val="baseline"/>
        <w:rPr>
          <w:rFonts w:eastAsia="Calibri"/>
          <w:b/>
          <w:caps/>
          <w:color w:val="000000"/>
        </w:rPr>
      </w:pPr>
      <w:r w:rsidRPr="005D6D24">
        <w:rPr>
          <w:rFonts w:eastAsia="Calibri"/>
          <w:b/>
          <w:caps/>
          <w:color w:val="000000"/>
        </w:rPr>
        <w:lastRenderedPageBreak/>
        <w:t xml:space="preserve">Techniniai ir kokybiniai reikalavimai </w:t>
      </w:r>
    </w:p>
    <w:p w14:paraId="102CC39B" w14:textId="002ECBC6" w:rsidR="00CB21D5" w:rsidRDefault="0050010A" w:rsidP="00583C48">
      <w:pPr>
        <w:suppressAutoHyphens/>
        <w:autoSpaceDE w:val="0"/>
        <w:autoSpaceDN w:val="0"/>
        <w:jc w:val="center"/>
        <w:textAlignment w:val="baseline"/>
        <w:rPr>
          <w:rFonts w:eastAsia="Calibri"/>
          <w:b/>
          <w:caps/>
          <w:color w:val="000000"/>
        </w:rPr>
      </w:pPr>
      <w:r w:rsidRPr="005D6D24">
        <w:rPr>
          <w:rFonts w:eastAsia="Calibri"/>
          <w:b/>
          <w:caps/>
          <w:color w:val="000000"/>
        </w:rPr>
        <w:t>srovės</w:t>
      </w:r>
      <w:r w:rsidR="00F37ECB" w:rsidRPr="005D6D24">
        <w:rPr>
          <w:rFonts w:eastAsia="Calibri"/>
          <w:b/>
          <w:caps/>
          <w:color w:val="000000"/>
        </w:rPr>
        <w:t xml:space="preserve"> hibridiniams</w:t>
      </w:r>
      <w:r w:rsidRPr="005D6D24">
        <w:rPr>
          <w:rFonts w:eastAsia="Calibri"/>
          <w:b/>
          <w:caps/>
          <w:color w:val="000000"/>
        </w:rPr>
        <w:t xml:space="preserve"> keitikliams</w:t>
      </w:r>
      <w:r w:rsidR="00ED0D1F" w:rsidRPr="005D6D24">
        <w:rPr>
          <w:rFonts w:eastAsia="Calibri"/>
          <w:b/>
          <w:caps/>
          <w:color w:val="00000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6"/>
        <w:gridCol w:w="6237"/>
        <w:gridCol w:w="2410"/>
      </w:tblGrid>
      <w:tr w:rsidR="007A06F0" w:rsidRPr="005D6D24" w14:paraId="2D94612F" w14:textId="77777777" w:rsidTr="00B947A6">
        <w:trPr>
          <w:tblHeader/>
        </w:trPr>
        <w:tc>
          <w:tcPr>
            <w:tcW w:w="846" w:type="dxa"/>
            <w:tcMar>
              <w:top w:w="0" w:type="dxa"/>
              <w:left w:w="108" w:type="dxa"/>
              <w:bottom w:w="0" w:type="dxa"/>
              <w:right w:w="108" w:type="dxa"/>
            </w:tcMar>
            <w:vAlign w:val="center"/>
          </w:tcPr>
          <w:p w14:paraId="0ADDC989" w14:textId="77777777" w:rsidR="007A06F0" w:rsidRPr="005D6D24" w:rsidRDefault="007A06F0" w:rsidP="00B947A6">
            <w:pPr>
              <w:suppressAutoHyphens/>
              <w:autoSpaceDE w:val="0"/>
              <w:autoSpaceDN w:val="0"/>
              <w:spacing w:line="288" w:lineRule="auto"/>
              <w:jc w:val="center"/>
              <w:textAlignment w:val="baseline"/>
              <w:rPr>
                <w:rFonts w:eastAsia="Calibri"/>
                <w:b/>
                <w:color w:val="000000"/>
              </w:rPr>
            </w:pPr>
            <w:r w:rsidRPr="005D6D24">
              <w:rPr>
                <w:rFonts w:eastAsia="Calibri"/>
                <w:b/>
                <w:color w:val="000000"/>
              </w:rPr>
              <w:t>Eil. Nr.</w:t>
            </w:r>
          </w:p>
        </w:tc>
        <w:tc>
          <w:tcPr>
            <w:tcW w:w="6237" w:type="dxa"/>
            <w:tcMar>
              <w:top w:w="0" w:type="dxa"/>
              <w:left w:w="108" w:type="dxa"/>
              <w:bottom w:w="0" w:type="dxa"/>
              <w:right w:w="108" w:type="dxa"/>
            </w:tcMar>
            <w:vAlign w:val="center"/>
          </w:tcPr>
          <w:p w14:paraId="798950BA" w14:textId="77777777" w:rsidR="007A06F0" w:rsidRPr="005D6D24" w:rsidRDefault="007A06F0" w:rsidP="00B947A6">
            <w:pPr>
              <w:suppressAutoHyphens/>
              <w:autoSpaceDE w:val="0"/>
              <w:autoSpaceDN w:val="0"/>
              <w:spacing w:line="288" w:lineRule="auto"/>
              <w:jc w:val="center"/>
              <w:textAlignment w:val="baseline"/>
              <w:rPr>
                <w:rFonts w:eastAsia="Calibri"/>
                <w:b/>
                <w:color w:val="000000"/>
              </w:rPr>
            </w:pPr>
            <w:r w:rsidRPr="005D6D24">
              <w:rPr>
                <w:rFonts w:eastAsia="Calibri"/>
                <w:b/>
                <w:color w:val="000000"/>
              </w:rPr>
              <w:t>Techniniai parametrai ir reikalavimai</w:t>
            </w:r>
          </w:p>
        </w:tc>
        <w:tc>
          <w:tcPr>
            <w:tcW w:w="2410" w:type="dxa"/>
            <w:tcMar>
              <w:top w:w="0" w:type="dxa"/>
              <w:left w:w="108" w:type="dxa"/>
              <w:bottom w:w="0" w:type="dxa"/>
              <w:right w:w="108" w:type="dxa"/>
            </w:tcMar>
            <w:vAlign w:val="center"/>
          </w:tcPr>
          <w:p w14:paraId="23EAE61C" w14:textId="77777777" w:rsidR="007A06F0" w:rsidRPr="005D6D24" w:rsidRDefault="007A06F0" w:rsidP="00B947A6">
            <w:pPr>
              <w:suppressAutoHyphens/>
              <w:autoSpaceDE w:val="0"/>
              <w:autoSpaceDN w:val="0"/>
              <w:spacing w:line="288" w:lineRule="auto"/>
              <w:jc w:val="center"/>
              <w:textAlignment w:val="baseline"/>
              <w:rPr>
                <w:rFonts w:eastAsia="Calibri"/>
                <w:b/>
                <w:color w:val="000000"/>
              </w:rPr>
            </w:pPr>
            <w:r w:rsidRPr="005D6D24">
              <w:rPr>
                <w:rFonts w:eastAsia="Calibri"/>
                <w:b/>
                <w:color w:val="000000"/>
              </w:rPr>
              <w:t>Reikšmė</w:t>
            </w:r>
          </w:p>
        </w:tc>
      </w:tr>
      <w:tr w:rsidR="007A06F0" w:rsidRPr="005D6D24" w14:paraId="7B200A52" w14:textId="77777777" w:rsidTr="00B947A6">
        <w:tc>
          <w:tcPr>
            <w:tcW w:w="846" w:type="dxa"/>
            <w:tcMar>
              <w:top w:w="0" w:type="dxa"/>
              <w:left w:w="108" w:type="dxa"/>
              <w:bottom w:w="0" w:type="dxa"/>
              <w:right w:w="108" w:type="dxa"/>
            </w:tcMar>
          </w:tcPr>
          <w:p w14:paraId="225AA5E7" w14:textId="1FA77270" w:rsidR="007A06F0" w:rsidRPr="005D6D24" w:rsidRDefault="007A06F0" w:rsidP="00B947A6">
            <w:pPr>
              <w:suppressAutoHyphens/>
              <w:autoSpaceDE w:val="0"/>
              <w:autoSpaceDN w:val="0"/>
              <w:spacing w:line="288" w:lineRule="auto"/>
              <w:jc w:val="center"/>
              <w:textAlignment w:val="baseline"/>
              <w:rPr>
                <w:rFonts w:eastAsia="Calibri"/>
                <w:b/>
                <w:bCs/>
                <w:color w:val="000000"/>
              </w:rPr>
            </w:pPr>
            <w:r w:rsidRPr="005D6D24">
              <w:rPr>
                <w:rFonts w:eastAsia="Calibri"/>
                <w:b/>
                <w:bCs/>
                <w:color w:val="000000"/>
              </w:rPr>
              <w:t>1.</w:t>
            </w:r>
          </w:p>
        </w:tc>
        <w:tc>
          <w:tcPr>
            <w:tcW w:w="8647" w:type="dxa"/>
            <w:gridSpan w:val="2"/>
            <w:tcMar>
              <w:top w:w="0" w:type="dxa"/>
              <w:left w:w="108" w:type="dxa"/>
              <w:bottom w:w="0" w:type="dxa"/>
              <w:right w:w="108" w:type="dxa"/>
            </w:tcMar>
          </w:tcPr>
          <w:p w14:paraId="01E74783" w14:textId="764D42E5"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b/>
                <w:bCs/>
                <w:color w:val="000000"/>
              </w:rPr>
              <w:t>Siūlomi srovės keitikliai turi atitikti šių direktyvų ir standartų reikalavimus:</w:t>
            </w:r>
          </w:p>
        </w:tc>
      </w:tr>
      <w:tr w:rsidR="007A06F0" w:rsidRPr="005D6D24" w14:paraId="6B41A774" w14:textId="77777777" w:rsidTr="00B947A6">
        <w:tc>
          <w:tcPr>
            <w:tcW w:w="846" w:type="dxa"/>
            <w:tcMar>
              <w:top w:w="0" w:type="dxa"/>
              <w:left w:w="108" w:type="dxa"/>
              <w:bottom w:w="0" w:type="dxa"/>
              <w:right w:w="108" w:type="dxa"/>
            </w:tcMar>
          </w:tcPr>
          <w:p w14:paraId="1738D3B8" w14:textId="6079E0E6"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1.1.</w:t>
            </w:r>
          </w:p>
        </w:tc>
        <w:tc>
          <w:tcPr>
            <w:tcW w:w="6237" w:type="dxa"/>
            <w:tcMar>
              <w:top w:w="0" w:type="dxa"/>
              <w:left w:w="108" w:type="dxa"/>
              <w:bottom w:w="0" w:type="dxa"/>
              <w:right w:w="108" w:type="dxa"/>
            </w:tcMar>
          </w:tcPr>
          <w:p w14:paraId="7A1EEAEB" w14:textId="77777777"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CE atitikties deklaracija</w:t>
            </w:r>
          </w:p>
        </w:tc>
        <w:tc>
          <w:tcPr>
            <w:tcW w:w="2410" w:type="dxa"/>
            <w:tcMar>
              <w:top w:w="0" w:type="dxa"/>
              <w:left w:w="108" w:type="dxa"/>
              <w:bottom w:w="0" w:type="dxa"/>
              <w:right w:w="108" w:type="dxa"/>
            </w:tcMar>
          </w:tcPr>
          <w:p w14:paraId="0F27389A"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01B159DB" w14:textId="77777777" w:rsidTr="00B947A6">
        <w:tc>
          <w:tcPr>
            <w:tcW w:w="846" w:type="dxa"/>
            <w:tcMar>
              <w:top w:w="0" w:type="dxa"/>
              <w:left w:w="108" w:type="dxa"/>
              <w:bottom w:w="0" w:type="dxa"/>
              <w:right w:w="108" w:type="dxa"/>
            </w:tcMar>
          </w:tcPr>
          <w:p w14:paraId="2FBF51A9" w14:textId="5BD63C30"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1.2.</w:t>
            </w:r>
          </w:p>
        </w:tc>
        <w:tc>
          <w:tcPr>
            <w:tcW w:w="6237" w:type="dxa"/>
            <w:tcMar>
              <w:top w:w="0" w:type="dxa"/>
              <w:left w:w="108" w:type="dxa"/>
              <w:bottom w:w="0" w:type="dxa"/>
              <w:right w:w="108" w:type="dxa"/>
            </w:tcMar>
          </w:tcPr>
          <w:p w14:paraId="59AC86AD" w14:textId="43FAC2EF"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EN 50549-1 / EN 50549-2 (arba lygiavertis)</w:t>
            </w:r>
          </w:p>
        </w:tc>
        <w:tc>
          <w:tcPr>
            <w:tcW w:w="2410" w:type="dxa"/>
            <w:tcMar>
              <w:top w:w="0" w:type="dxa"/>
              <w:left w:w="108" w:type="dxa"/>
              <w:bottom w:w="0" w:type="dxa"/>
              <w:right w:w="108" w:type="dxa"/>
            </w:tcMar>
          </w:tcPr>
          <w:p w14:paraId="4AB78339" w14:textId="06152F9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7C5B4471" w14:textId="77777777" w:rsidTr="00B947A6">
        <w:tc>
          <w:tcPr>
            <w:tcW w:w="846" w:type="dxa"/>
            <w:tcMar>
              <w:top w:w="0" w:type="dxa"/>
              <w:left w:w="108" w:type="dxa"/>
              <w:bottom w:w="0" w:type="dxa"/>
              <w:right w:w="108" w:type="dxa"/>
            </w:tcMar>
          </w:tcPr>
          <w:p w14:paraId="39280D8A" w14:textId="787C22AE"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1.3.</w:t>
            </w:r>
          </w:p>
        </w:tc>
        <w:tc>
          <w:tcPr>
            <w:tcW w:w="6237" w:type="dxa"/>
            <w:tcMar>
              <w:top w:w="0" w:type="dxa"/>
              <w:left w:w="108" w:type="dxa"/>
              <w:bottom w:w="0" w:type="dxa"/>
              <w:right w:w="108" w:type="dxa"/>
            </w:tcMar>
          </w:tcPr>
          <w:p w14:paraId="509C4B50" w14:textId="67CF0DF9"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IEC 62116:2008 (arba lygiavertis)</w:t>
            </w:r>
          </w:p>
        </w:tc>
        <w:tc>
          <w:tcPr>
            <w:tcW w:w="2410" w:type="dxa"/>
            <w:tcMar>
              <w:top w:w="0" w:type="dxa"/>
              <w:left w:w="108" w:type="dxa"/>
              <w:bottom w:w="0" w:type="dxa"/>
              <w:right w:w="108" w:type="dxa"/>
            </w:tcMar>
          </w:tcPr>
          <w:p w14:paraId="17021049" w14:textId="7B7D268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3B687DF3" w14:textId="77777777" w:rsidTr="00B947A6">
        <w:tc>
          <w:tcPr>
            <w:tcW w:w="846" w:type="dxa"/>
            <w:tcMar>
              <w:top w:w="0" w:type="dxa"/>
              <w:left w:w="108" w:type="dxa"/>
              <w:bottom w:w="0" w:type="dxa"/>
              <w:right w:w="108" w:type="dxa"/>
            </w:tcMar>
          </w:tcPr>
          <w:p w14:paraId="6BE6EB85" w14:textId="6177CFD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1.4.</w:t>
            </w:r>
          </w:p>
        </w:tc>
        <w:tc>
          <w:tcPr>
            <w:tcW w:w="6237" w:type="dxa"/>
            <w:tcMar>
              <w:top w:w="0" w:type="dxa"/>
              <w:left w:w="108" w:type="dxa"/>
              <w:bottom w:w="0" w:type="dxa"/>
              <w:right w:w="108" w:type="dxa"/>
            </w:tcMar>
          </w:tcPr>
          <w:p w14:paraId="14E64BF3" w14:textId="0D5803AB"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IEC 62109-1:2010 (arba lygiavertis)</w:t>
            </w:r>
          </w:p>
        </w:tc>
        <w:tc>
          <w:tcPr>
            <w:tcW w:w="2410" w:type="dxa"/>
            <w:tcMar>
              <w:top w:w="0" w:type="dxa"/>
              <w:left w:w="108" w:type="dxa"/>
              <w:bottom w:w="0" w:type="dxa"/>
              <w:right w:w="108" w:type="dxa"/>
            </w:tcMar>
          </w:tcPr>
          <w:p w14:paraId="61FC6A17" w14:textId="5197C6E5"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144B88B9" w14:textId="77777777" w:rsidTr="00B947A6">
        <w:tc>
          <w:tcPr>
            <w:tcW w:w="846" w:type="dxa"/>
            <w:tcMar>
              <w:top w:w="0" w:type="dxa"/>
              <w:left w:w="108" w:type="dxa"/>
              <w:bottom w:w="0" w:type="dxa"/>
              <w:right w:w="108" w:type="dxa"/>
            </w:tcMar>
          </w:tcPr>
          <w:p w14:paraId="3EA9948D" w14:textId="18CF548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1.5.</w:t>
            </w:r>
          </w:p>
        </w:tc>
        <w:tc>
          <w:tcPr>
            <w:tcW w:w="6237" w:type="dxa"/>
            <w:tcMar>
              <w:top w:w="0" w:type="dxa"/>
              <w:left w:w="108" w:type="dxa"/>
              <w:bottom w:w="0" w:type="dxa"/>
              <w:right w:w="108" w:type="dxa"/>
            </w:tcMar>
          </w:tcPr>
          <w:p w14:paraId="0AB4B9D2" w14:textId="0491746B"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IEC 62109-2:2011 (arba lygiavertis)</w:t>
            </w:r>
          </w:p>
        </w:tc>
        <w:tc>
          <w:tcPr>
            <w:tcW w:w="2410" w:type="dxa"/>
            <w:tcMar>
              <w:top w:w="0" w:type="dxa"/>
              <w:left w:w="108" w:type="dxa"/>
              <w:bottom w:w="0" w:type="dxa"/>
              <w:right w:w="108" w:type="dxa"/>
            </w:tcMar>
          </w:tcPr>
          <w:p w14:paraId="52496389" w14:textId="2311849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3A666D46" w14:textId="77777777" w:rsidTr="00B947A6">
        <w:tc>
          <w:tcPr>
            <w:tcW w:w="846" w:type="dxa"/>
            <w:tcMar>
              <w:top w:w="0" w:type="dxa"/>
              <w:left w:w="108" w:type="dxa"/>
              <w:bottom w:w="0" w:type="dxa"/>
              <w:right w:w="108" w:type="dxa"/>
            </w:tcMar>
          </w:tcPr>
          <w:p w14:paraId="5A12E953" w14:textId="7739B560"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1.6.</w:t>
            </w:r>
          </w:p>
        </w:tc>
        <w:tc>
          <w:tcPr>
            <w:tcW w:w="6237" w:type="dxa"/>
            <w:tcMar>
              <w:top w:w="0" w:type="dxa"/>
              <w:left w:w="108" w:type="dxa"/>
              <w:bottom w:w="0" w:type="dxa"/>
              <w:right w:w="108" w:type="dxa"/>
            </w:tcMar>
          </w:tcPr>
          <w:p w14:paraId="228DF763" w14:textId="0C7383DC"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EC 61727:2004 (arba lygiavertis)</w:t>
            </w:r>
          </w:p>
        </w:tc>
        <w:tc>
          <w:tcPr>
            <w:tcW w:w="2410" w:type="dxa"/>
            <w:tcMar>
              <w:top w:w="0" w:type="dxa"/>
              <w:left w:w="108" w:type="dxa"/>
              <w:bottom w:w="0" w:type="dxa"/>
              <w:right w:w="108" w:type="dxa"/>
            </w:tcMar>
          </w:tcPr>
          <w:p w14:paraId="3B584976" w14:textId="02CEE36D"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1E851DDC" w14:textId="77777777" w:rsidTr="00B947A6">
        <w:tc>
          <w:tcPr>
            <w:tcW w:w="846" w:type="dxa"/>
            <w:tcMar>
              <w:top w:w="0" w:type="dxa"/>
              <w:left w:w="108" w:type="dxa"/>
              <w:bottom w:w="0" w:type="dxa"/>
              <w:right w:w="108" w:type="dxa"/>
            </w:tcMar>
          </w:tcPr>
          <w:p w14:paraId="0728CC6C" w14:textId="44BF1AF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1.7.</w:t>
            </w:r>
          </w:p>
        </w:tc>
        <w:tc>
          <w:tcPr>
            <w:tcW w:w="6237" w:type="dxa"/>
            <w:tcMar>
              <w:top w:w="0" w:type="dxa"/>
              <w:left w:w="108" w:type="dxa"/>
              <w:bottom w:w="0" w:type="dxa"/>
              <w:right w:w="108" w:type="dxa"/>
            </w:tcMar>
          </w:tcPr>
          <w:p w14:paraId="4336FC03" w14:textId="67916194"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Atitikimas direktyvos TIS2 NIS2 reikalavimams</w:t>
            </w:r>
          </w:p>
        </w:tc>
        <w:tc>
          <w:tcPr>
            <w:tcW w:w="2410" w:type="dxa"/>
            <w:tcMar>
              <w:top w:w="0" w:type="dxa"/>
              <w:left w:w="108" w:type="dxa"/>
              <w:bottom w:w="0" w:type="dxa"/>
              <w:right w:w="108" w:type="dxa"/>
            </w:tcMar>
          </w:tcPr>
          <w:p w14:paraId="2F6EE272" w14:textId="04AA04CA"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3E57FAB7" w14:textId="77777777" w:rsidTr="00B947A6">
        <w:tc>
          <w:tcPr>
            <w:tcW w:w="846" w:type="dxa"/>
            <w:tcMar>
              <w:top w:w="0" w:type="dxa"/>
              <w:left w:w="108" w:type="dxa"/>
              <w:bottom w:w="0" w:type="dxa"/>
              <w:right w:w="108" w:type="dxa"/>
            </w:tcMar>
          </w:tcPr>
          <w:p w14:paraId="50C1F4C4" w14:textId="39B85160" w:rsidR="007A06F0" w:rsidRPr="005D6D24" w:rsidRDefault="007A06F0" w:rsidP="00B947A6">
            <w:pPr>
              <w:suppressAutoHyphens/>
              <w:autoSpaceDE w:val="0"/>
              <w:autoSpaceDN w:val="0"/>
              <w:spacing w:line="288" w:lineRule="auto"/>
              <w:jc w:val="center"/>
              <w:textAlignment w:val="baseline"/>
              <w:rPr>
                <w:rFonts w:eastAsia="Calibri"/>
                <w:b/>
                <w:bCs/>
                <w:color w:val="000000"/>
              </w:rPr>
            </w:pPr>
            <w:r w:rsidRPr="005D6D24">
              <w:rPr>
                <w:rFonts w:eastAsia="Calibri"/>
                <w:b/>
                <w:bCs/>
                <w:color w:val="000000"/>
              </w:rPr>
              <w:t>2.</w:t>
            </w:r>
          </w:p>
        </w:tc>
        <w:tc>
          <w:tcPr>
            <w:tcW w:w="6237" w:type="dxa"/>
            <w:tcMar>
              <w:top w:w="0" w:type="dxa"/>
              <w:left w:w="108" w:type="dxa"/>
              <w:bottom w:w="0" w:type="dxa"/>
              <w:right w:w="108" w:type="dxa"/>
            </w:tcMar>
          </w:tcPr>
          <w:p w14:paraId="3BD7E523" w14:textId="77777777" w:rsidR="007A06F0" w:rsidRPr="005D6D24" w:rsidRDefault="007A06F0" w:rsidP="00B947A6">
            <w:pPr>
              <w:suppressAutoHyphens/>
              <w:autoSpaceDE w:val="0"/>
              <w:autoSpaceDN w:val="0"/>
              <w:spacing w:line="288" w:lineRule="auto"/>
              <w:textAlignment w:val="baseline"/>
              <w:rPr>
                <w:rFonts w:eastAsia="Calibri"/>
                <w:b/>
                <w:color w:val="000000"/>
              </w:rPr>
            </w:pPr>
            <w:r w:rsidRPr="005D6D24">
              <w:rPr>
                <w:rFonts w:eastAsia="Calibri"/>
                <w:b/>
                <w:color w:val="000000"/>
              </w:rPr>
              <w:t>Gamintojo garantija</w:t>
            </w:r>
          </w:p>
        </w:tc>
        <w:tc>
          <w:tcPr>
            <w:tcW w:w="2410" w:type="dxa"/>
            <w:tcMar>
              <w:top w:w="0" w:type="dxa"/>
              <w:left w:w="108" w:type="dxa"/>
              <w:bottom w:w="0" w:type="dxa"/>
              <w:right w:w="108" w:type="dxa"/>
            </w:tcMar>
          </w:tcPr>
          <w:p w14:paraId="647E32B3"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 10 metų</w:t>
            </w:r>
          </w:p>
        </w:tc>
      </w:tr>
      <w:tr w:rsidR="007A06F0" w:rsidRPr="005D6D24" w14:paraId="26992A18" w14:textId="77777777" w:rsidTr="00B947A6">
        <w:tc>
          <w:tcPr>
            <w:tcW w:w="846" w:type="dxa"/>
            <w:tcMar>
              <w:top w:w="0" w:type="dxa"/>
              <w:left w:w="108" w:type="dxa"/>
              <w:bottom w:w="0" w:type="dxa"/>
              <w:right w:w="108" w:type="dxa"/>
            </w:tcMar>
          </w:tcPr>
          <w:p w14:paraId="6D370E64" w14:textId="53D59F03" w:rsidR="007A06F0" w:rsidRPr="005D6D24" w:rsidRDefault="007A06F0" w:rsidP="00B947A6">
            <w:pPr>
              <w:suppressAutoHyphens/>
              <w:autoSpaceDE w:val="0"/>
              <w:autoSpaceDN w:val="0"/>
              <w:spacing w:line="288" w:lineRule="auto"/>
              <w:jc w:val="center"/>
              <w:textAlignment w:val="baseline"/>
              <w:rPr>
                <w:rFonts w:eastAsia="Calibri"/>
                <w:b/>
                <w:bCs/>
                <w:color w:val="000000"/>
              </w:rPr>
            </w:pPr>
            <w:r w:rsidRPr="005D6D24">
              <w:rPr>
                <w:rFonts w:eastAsia="Calibri"/>
                <w:b/>
                <w:bCs/>
                <w:color w:val="000000"/>
              </w:rPr>
              <w:t>3.</w:t>
            </w:r>
          </w:p>
        </w:tc>
        <w:tc>
          <w:tcPr>
            <w:tcW w:w="8647" w:type="dxa"/>
            <w:gridSpan w:val="2"/>
            <w:tcMar>
              <w:top w:w="0" w:type="dxa"/>
              <w:left w:w="108" w:type="dxa"/>
              <w:bottom w:w="0" w:type="dxa"/>
              <w:right w:w="108" w:type="dxa"/>
            </w:tcMar>
          </w:tcPr>
          <w:p w14:paraId="6E643547" w14:textId="3EB304D6"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b/>
                <w:color w:val="000000"/>
              </w:rPr>
              <w:t>Kiti parametrai:</w:t>
            </w:r>
          </w:p>
        </w:tc>
      </w:tr>
      <w:tr w:rsidR="007A06F0" w:rsidRPr="005D6D24" w14:paraId="3A3E47AF" w14:textId="77777777" w:rsidTr="00B947A6">
        <w:tc>
          <w:tcPr>
            <w:tcW w:w="846" w:type="dxa"/>
            <w:tcMar>
              <w:top w:w="0" w:type="dxa"/>
              <w:left w:w="108" w:type="dxa"/>
              <w:bottom w:w="0" w:type="dxa"/>
              <w:right w:w="108" w:type="dxa"/>
            </w:tcMar>
          </w:tcPr>
          <w:p w14:paraId="5CF0A38C" w14:textId="159A4A68"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w:t>
            </w:r>
          </w:p>
        </w:tc>
        <w:tc>
          <w:tcPr>
            <w:tcW w:w="6237" w:type="dxa"/>
            <w:tcMar>
              <w:top w:w="0" w:type="dxa"/>
              <w:left w:w="108" w:type="dxa"/>
              <w:bottom w:w="0" w:type="dxa"/>
              <w:right w:w="108" w:type="dxa"/>
            </w:tcMar>
          </w:tcPr>
          <w:p w14:paraId="16BF20FB" w14:textId="54659367"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AC dalies darbiniai parametrai</w:t>
            </w:r>
            <w:r w:rsidRPr="005D6D24">
              <w:rPr>
                <w:b/>
                <w:bCs/>
                <w:color w:val="333333"/>
                <w:bdr w:val="none" w:sz="0" w:space="0" w:color="auto" w:frame="1"/>
                <w:shd w:val="clear" w:color="auto" w:fill="FFFFFF"/>
              </w:rPr>
              <w:t xml:space="preserve"> </w:t>
            </w:r>
            <w:r w:rsidRPr="005D6D24">
              <w:rPr>
                <w:color w:val="333333"/>
                <w:bdr w:val="none" w:sz="0" w:space="0" w:color="auto" w:frame="1"/>
                <w:shd w:val="clear" w:color="auto" w:fill="FFFFFF"/>
              </w:rPr>
              <w:t>Tinklo pusėje</w:t>
            </w:r>
          </w:p>
        </w:tc>
        <w:tc>
          <w:tcPr>
            <w:tcW w:w="2410" w:type="dxa"/>
            <w:tcMar>
              <w:top w:w="0" w:type="dxa"/>
              <w:left w:w="108" w:type="dxa"/>
              <w:bottom w:w="0" w:type="dxa"/>
              <w:right w:w="108" w:type="dxa"/>
            </w:tcMar>
          </w:tcPr>
          <w:p w14:paraId="3D60FEF9" w14:textId="7FE77FC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230/400 V, 50 Hz</w:t>
            </w:r>
          </w:p>
        </w:tc>
      </w:tr>
      <w:tr w:rsidR="007A06F0" w:rsidRPr="005D6D24" w14:paraId="36CC8EE1" w14:textId="77777777" w:rsidTr="00B947A6">
        <w:tc>
          <w:tcPr>
            <w:tcW w:w="846" w:type="dxa"/>
            <w:tcMar>
              <w:top w:w="0" w:type="dxa"/>
              <w:left w:w="108" w:type="dxa"/>
              <w:bottom w:w="0" w:type="dxa"/>
              <w:right w:w="108" w:type="dxa"/>
            </w:tcMar>
          </w:tcPr>
          <w:p w14:paraId="0250CDA2" w14:textId="3EBC74D6"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3.2.</w:t>
            </w:r>
          </w:p>
        </w:tc>
        <w:tc>
          <w:tcPr>
            <w:tcW w:w="6237" w:type="dxa"/>
            <w:tcMar>
              <w:top w:w="0" w:type="dxa"/>
              <w:left w:w="108" w:type="dxa"/>
              <w:bottom w:w="0" w:type="dxa"/>
              <w:right w:w="108" w:type="dxa"/>
            </w:tcMar>
          </w:tcPr>
          <w:p w14:paraId="70ED7725" w14:textId="782FFF98"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Apsaugos lygis ne žemesnis kaip</w:t>
            </w:r>
          </w:p>
        </w:tc>
        <w:tc>
          <w:tcPr>
            <w:tcW w:w="2410" w:type="dxa"/>
            <w:tcMar>
              <w:top w:w="0" w:type="dxa"/>
              <w:left w:w="108" w:type="dxa"/>
              <w:bottom w:w="0" w:type="dxa"/>
              <w:right w:w="108" w:type="dxa"/>
            </w:tcMar>
          </w:tcPr>
          <w:p w14:paraId="6100C898" w14:textId="6356C51D"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IP65</w:t>
            </w:r>
          </w:p>
        </w:tc>
      </w:tr>
      <w:tr w:rsidR="007A06F0" w:rsidRPr="005D6D24" w14:paraId="3BF2AE0D" w14:textId="77777777" w:rsidTr="00B947A6">
        <w:tc>
          <w:tcPr>
            <w:tcW w:w="846" w:type="dxa"/>
            <w:tcMar>
              <w:top w:w="0" w:type="dxa"/>
              <w:left w:w="108" w:type="dxa"/>
              <w:bottom w:w="0" w:type="dxa"/>
              <w:right w:w="108" w:type="dxa"/>
            </w:tcMar>
          </w:tcPr>
          <w:p w14:paraId="0A412B32" w14:textId="126DB5C6"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3.3.</w:t>
            </w:r>
          </w:p>
        </w:tc>
        <w:tc>
          <w:tcPr>
            <w:tcW w:w="6237" w:type="dxa"/>
            <w:tcMar>
              <w:top w:w="0" w:type="dxa"/>
              <w:left w:w="108" w:type="dxa"/>
              <w:bottom w:w="0" w:type="dxa"/>
              <w:right w:w="108" w:type="dxa"/>
            </w:tcMar>
          </w:tcPr>
          <w:p w14:paraId="0122E46D" w14:textId="42A87A38"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Galios faktorius keičiamas nuotoliniu būdu</w:t>
            </w:r>
          </w:p>
        </w:tc>
        <w:tc>
          <w:tcPr>
            <w:tcW w:w="2410" w:type="dxa"/>
            <w:tcMar>
              <w:top w:w="0" w:type="dxa"/>
              <w:left w:w="108" w:type="dxa"/>
              <w:bottom w:w="0" w:type="dxa"/>
              <w:right w:w="108" w:type="dxa"/>
            </w:tcMar>
          </w:tcPr>
          <w:p w14:paraId="32A1DE9C" w14:textId="684FA1F0"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&gt; 0,99 (reguliuojama nuo 0,8 pirmavimo iki 0,8 atsilikimo);</w:t>
            </w:r>
          </w:p>
        </w:tc>
      </w:tr>
      <w:tr w:rsidR="007A06F0" w:rsidRPr="005D6D24" w14:paraId="27AD84F2" w14:textId="77777777" w:rsidTr="00B947A6">
        <w:tc>
          <w:tcPr>
            <w:tcW w:w="846" w:type="dxa"/>
            <w:tcMar>
              <w:top w:w="0" w:type="dxa"/>
              <w:left w:w="108" w:type="dxa"/>
              <w:bottom w:w="0" w:type="dxa"/>
              <w:right w:w="108" w:type="dxa"/>
            </w:tcMar>
          </w:tcPr>
          <w:p w14:paraId="421B9AE7" w14:textId="45A9C41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3.4.</w:t>
            </w:r>
          </w:p>
        </w:tc>
        <w:tc>
          <w:tcPr>
            <w:tcW w:w="6237" w:type="dxa"/>
            <w:tcMar>
              <w:top w:w="0" w:type="dxa"/>
              <w:left w:w="108" w:type="dxa"/>
              <w:bottom w:w="0" w:type="dxa"/>
              <w:right w:w="108" w:type="dxa"/>
            </w:tcMar>
          </w:tcPr>
          <w:p w14:paraId="381278BE" w14:textId="12E20810"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Darbinės aplinkos temperatūros rėžiai ne siauresni</w:t>
            </w:r>
          </w:p>
        </w:tc>
        <w:tc>
          <w:tcPr>
            <w:tcW w:w="2410" w:type="dxa"/>
            <w:tcMar>
              <w:top w:w="0" w:type="dxa"/>
              <w:left w:w="108" w:type="dxa"/>
              <w:bottom w:w="0" w:type="dxa"/>
              <w:right w:w="108" w:type="dxa"/>
            </w:tcMar>
          </w:tcPr>
          <w:p w14:paraId="37AEEF49" w14:textId="7EF299D0"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-25 – +60 °C;</w:t>
            </w:r>
          </w:p>
        </w:tc>
      </w:tr>
      <w:tr w:rsidR="007A06F0" w:rsidRPr="005D6D24" w14:paraId="1289121A" w14:textId="77777777" w:rsidTr="00B947A6">
        <w:tc>
          <w:tcPr>
            <w:tcW w:w="846" w:type="dxa"/>
            <w:tcMar>
              <w:top w:w="0" w:type="dxa"/>
              <w:left w:w="108" w:type="dxa"/>
              <w:bottom w:w="0" w:type="dxa"/>
              <w:right w:w="108" w:type="dxa"/>
            </w:tcMar>
          </w:tcPr>
          <w:p w14:paraId="609226AD" w14:textId="206642E8"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3.5.</w:t>
            </w:r>
          </w:p>
        </w:tc>
        <w:tc>
          <w:tcPr>
            <w:tcW w:w="6237" w:type="dxa"/>
            <w:tcMar>
              <w:top w:w="0" w:type="dxa"/>
              <w:left w:w="108" w:type="dxa"/>
              <w:bottom w:w="0" w:type="dxa"/>
              <w:right w:w="108" w:type="dxa"/>
            </w:tcMar>
          </w:tcPr>
          <w:p w14:paraId="61E2ABFD" w14:textId="6D4BD5B6"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Harmoniniai iškraipymai</w:t>
            </w:r>
            <w:r w:rsidRPr="005D6D24">
              <w:t xml:space="preserve"> </w:t>
            </w:r>
            <w:r w:rsidRPr="005D6D24">
              <w:rPr>
                <w:rFonts w:eastAsia="Calibri"/>
                <w:color w:val="000000"/>
              </w:rPr>
              <w:t>THDi</w:t>
            </w:r>
          </w:p>
        </w:tc>
        <w:tc>
          <w:tcPr>
            <w:tcW w:w="2410" w:type="dxa"/>
            <w:tcMar>
              <w:top w:w="0" w:type="dxa"/>
              <w:left w:w="108" w:type="dxa"/>
              <w:bottom w:w="0" w:type="dxa"/>
              <w:right w:w="108" w:type="dxa"/>
            </w:tcMar>
          </w:tcPr>
          <w:p w14:paraId="4FECED63" w14:textId="202CE0F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ne daugiau 3.0</w:t>
            </w:r>
            <w:r w:rsidRPr="005D6D24">
              <w:rPr>
                <w:rFonts w:eastAsia="Calibri"/>
                <w:color w:val="000000"/>
                <w:lang w:val="en-GB"/>
              </w:rPr>
              <w:t>%;</w:t>
            </w:r>
          </w:p>
        </w:tc>
      </w:tr>
      <w:tr w:rsidR="007A06F0" w:rsidRPr="005D6D24" w14:paraId="4120CF78" w14:textId="77777777" w:rsidTr="00B947A6">
        <w:tc>
          <w:tcPr>
            <w:tcW w:w="846" w:type="dxa"/>
            <w:tcMar>
              <w:top w:w="0" w:type="dxa"/>
              <w:left w:w="108" w:type="dxa"/>
              <w:bottom w:w="0" w:type="dxa"/>
              <w:right w:w="108" w:type="dxa"/>
            </w:tcMar>
          </w:tcPr>
          <w:p w14:paraId="0A1DDBFD" w14:textId="358020D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3.6.</w:t>
            </w:r>
          </w:p>
        </w:tc>
        <w:tc>
          <w:tcPr>
            <w:tcW w:w="6237" w:type="dxa"/>
            <w:tcMar>
              <w:top w:w="0" w:type="dxa"/>
              <w:left w:w="108" w:type="dxa"/>
              <w:bottom w:w="0" w:type="dxa"/>
              <w:right w:w="108" w:type="dxa"/>
            </w:tcMar>
          </w:tcPr>
          <w:p w14:paraId="368D1FCD" w14:textId="2A348F30"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Nominalus keitiklio efektyvumas (Euro)</w:t>
            </w:r>
          </w:p>
        </w:tc>
        <w:tc>
          <w:tcPr>
            <w:tcW w:w="2410" w:type="dxa"/>
            <w:tcMar>
              <w:top w:w="0" w:type="dxa"/>
              <w:left w:w="108" w:type="dxa"/>
              <w:bottom w:w="0" w:type="dxa"/>
              <w:right w:w="108" w:type="dxa"/>
            </w:tcMar>
          </w:tcPr>
          <w:p w14:paraId="5F09B95D" w14:textId="74C06B14"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≥97%;</w:t>
            </w:r>
          </w:p>
        </w:tc>
      </w:tr>
      <w:tr w:rsidR="007A06F0" w:rsidRPr="005D6D24" w14:paraId="4509F23D" w14:textId="77777777" w:rsidTr="00B947A6">
        <w:tc>
          <w:tcPr>
            <w:tcW w:w="846" w:type="dxa"/>
            <w:tcMar>
              <w:top w:w="0" w:type="dxa"/>
              <w:left w:w="108" w:type="dxa"/>
              <w:bottom w:w="0" w:type="dxa"/>
              <w:right w:w="108" w:type="dxa"/>
            </w:tcMar>
          </w:tcPr>
          <w:p w14:paraId="2F882625" w14:textId="38297DF0" w:rsidR="007A06F0" w:rsidRPr="005D6D24" w:rsidRDefault="007A06F0" w:rsidP="00B947A6">
            <w:pPr>
              <w:suppressAutoHyphens/>
              <w:autoSpaceDE w:val="0"/>
              <w:autoSpaceDN w:val="0"/>
              <w:spacing w:line="288" w:lineRule="auto"/>
              <w:jc w:val="center"/>
              <w:textAlignment w:val="baseline"/>
              <w:rPr>
                <w:rFonts w:eastAsia="Calibri"/>
                <w:color w:val="FF0000"/>
              </w:rPr>
            </w:pPr>
            <w:r w:rsidRPr="005D6D24">
              <w:rPr>
                <w:rFonts w:eastAsia="Calibri"/>
              </w:rPr>
              <w:t>3.7.</w:t>
            </w:r>
          </w:p>
        </w:tc>
        <w:tc>
          <w:tcPr>
            <w:tcW w:w="6237" w:type="dxa"/>
            <w:tcMar>
              <w:top w:w="0" w:type="dxa"/>
              <w:left w:w="108" w:type="dxa"/>
              <w:bottom w:w="0" w:type="dxa"/>
              <w:right w:w="108" w:type="dxa"/>
            </w:tcMar>
          </w:tcPr>
          <w:p w14:paraId="152C23D9" w14:textId="115288D4"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AC dalies darbiniai parametrai</w:t>
            </w:r>
            <w:r w:rsidRPr="005D6D24">
              <w:rPr>
                <w:color w:val="333333"/>
                <w:bdr w:val="none" w:sz="0" w:space="0" w:color="auto" w:frame="1"/>
                <w:shd w:val="clear" w:color="auto" w:fill="FFFFFF"/>
              </w:rPr>
              <w:t xml:space="preserve"> išėjimo („Back-up“) pusėje</w:t>
            </w:r>
          </w:p>
        </w:tc>
        <w:tc>
          <w:tcPr>
            <w:tcW w:w="2410" w:type="dxa"/>
            <w:tcMar>
              <w:top w:w="0" w:type="dxa"/>
              <w:left w:w="108" w:type="dxa"/>
              <w:bottom w:w="0" w:type="dxa"/>
              <w:right w:w="108" w:type="dxa"/>
            </w:tcMar>
          </w:tcPr>
          <w:p w14:paraId="5967FD78" w14:textId="14D8D34E" w:rsidR="007A06F0" w:rsidRPr="005D6D24" w:rsidRDefault="007A06F0" w:rsidP="00B947A6">
            <w:pPr>
              <w:suppressAutoHyphens/>
              <w:autoSpaceDE w:val="0"/>
              <w:autoSpaceDN w:val="0"/>
              <w:spacing w:line="288" w:lineRule="auto"/>
              <w:jc w:val="center"/>
              <w:textAlignment w:val="baseline"/>
            </w:pPr>
            <w:r w:rsidRPr="005D6D24">
              <w:rPr>
                <w:rFonts w:eastAsia="Calibri"/>
                <w:color w:val="000000"/>
              </w:rPr>
              <w:t>230/400 V, 50 Hz;</w:t>
            </w:r>
          </w:p>
        </w:tc>
      </w:tr>
      <w:tr w:rsidR="007A06F0" w:rsidRPr="005D6D24" w14:paraId="7B62DA59" w14:textId="77777777" w:rsidTr="00B947A6">
        <w:tc>
          <w:tcPr>
            <w:tcW w:w="846" w:type="dxa"/>
            <w:tcMar>
              <w:top w:w="0" w:type="dxa"/>
              <w:left w:w="108" w:type="dxa"/>
              <w:bottom w:w="0" w:type="dxa"/>
              <w:right w:w="108" w:type="dxa"/>
            </w:tcMar>
          </w:tcPr>
          <w:p w14:paraId="299ED678" w14:textId="380DABD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3.7.1.</w:t>
            </w:r>
          </w:p>
        </w:tc>
        <w:tc>
          <w:tcPr>
            <w:tcW w:w="6237" w:type="dxa"/>
            <w:tcMar>
              <w:top w:w="0" w:type="dxa"/>
              <w:left w:w="108" w:type="dxa"/>
              <w:bottom w:w="0" w:type="dxa"/>
              <w:right w:w="108" w:type="dxa"/>
            </w:tcMar>
          </w:tcPr>
          <w:p w14:paraId="4D9677EF" w14:textId="08781865"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„Pikinė“ tariamoji išėjimo galia: 1,6 kartus didesnė vardinė galia</w:t>
            </w:r>
          </w:p>
        </w:tc>
        <w:tc>
          <w:tcPr>
            <w:tcW w:w="2410" w:type="dxa"/>
            <w:tcMar>
              <w:top w:w="0" w:type="dxa"/>
              <w:left w:w="108" w:type="dxa"/>
              <w:bottom w:w="0" w:type="dxa"/>
              <w:right w:w="108" w:type="dxa"/>
            </w:tcMar>
          </w:tcPr>
          <w:p w14:paraId="2083EA76" w14:textId="26B09773"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color w:val="333333"/>
                <w:shd w:val="clear" w:color="auto" w:fill="FFFFFF"/>
              </w:rPr>
              <w:t>2 s;</w:t>
            </w:r>
          </w:p>
        </w:tc>
      </w:tr>
      <w:tr w:rsidR="007A06F0" w:rsidRPr="005D6D24" w14:paraId="273A5642" w14:textId="77777777" w:rsidTr="00B947A6">
        <w:tc>
          <w:tcPr>
            <w:tcW w:w="846" w:type="dxa"/>
            <w:tcMar>
              <w:top w:w="0" w:type="dxa"/>
              <w:left w:w="108" w:type="dxa"/>
              <w:bottom w:w="0" w:type="dxa"/>
              <w:right w:w="108" w:type="dxa"/>
            </w:tcMar>
          </w:tcPr>
          <w:p w14:paraId="62158DFF" w14:textId="39807CA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3.7.2.</w:t>
            </w:r>
          </w:p>
        </w:tc>
        <w:tc>
          <w:tcPr>
            <w:tcW w:w="6237" w:type="dxa"/>
            <w:tcMar>
              <w:top w:w="0" w:type="dxa"/>
              <w:left w:w="108" w:type="dxa"/>
              <w:bottom w:w="0" w:type="dxa"/>
              <w:right w:w="108" w:type="dxa"/>
            </w:tcMar>
          </w:tcPr>
          <w:p w14:paraId="6FF55AC9" w14:textId="4CCBE6BE"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Atsargos („Back-up“) persijungimo laikas</w:t>
            </w:r>
          </w:p>
        </w:tc>
        <w:tc>
          <w:tcPr>
            <w:tcW w:w="2410" w:type="dxa"/>
            <w:tcMar>
              <w:top w:w="0" w:type="dxa"/>
              <w:left w:w="108" w:type="dxa"/>
              <w:bottom w:w="0" w:type="dxa"/>
              <w:right w:w="108" w:type="dxa"/>
            </w:tcMar>
          </w:tcPr>
          <w:p w14:paraId="32A8B81F" w14:textId="40A872C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&lt; 10 ms;</w:t>
            </w:r>
          </w:p>
        </w:tc>
      </w:tr>
      <w:tr w:rsidR="007A06F0" w:rsidRPr="005D6D24" w14:paraId="67E90C7C" w14:textId="77777777" w:rsidTr="00B947A6">
        <w:tc>
          <w:tcPr>
            <w:tcW w:w="846" w:type="dxa"/>
            <w:tcMar>
              <w:top w:w="0" w:type="dxa"/>
              <w:left w:w="108" w:type="dxa"/>
              <w:bottom w:w="0" w:type="dxa"/>
              <w:right w:w="108" w:type="dxa"/>
            </w:tcMar>
          </w:tcPr>
          <w:p w14:paraId="2D9FAC53" w14:textId="7D08740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3.7.3.</w:t>
            </w:r>
          </w:p>
        </w:tc>
        <w:tc>
          <w:tcPr>
            <w:tcW w:w="6237" w:type="dxa"/>
            <w:tcMar>
              <w:top w:w="0" w:type="dxa"/>
              <w:left w:w="108" w:type="dxa"/>
              <w:bottom w:w="0" w:type="dxa"/>
              <w:right w:w="108" w:type="dxa"/>
            </w:tcMar>
          </w:tcPr>
          <w:p w14:paraId="61A2C1CB" w14:textId="455FE702"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Harmoniniai iškraipymai THDi</w:t>
            </w:r>
          </w:p>
        </w:tc>
        <w:tc>
          <w:tcPr>
            <w:tcW w:w="2410" w:type="dxa"/>
            <w:tcMar>
              <w:top w:w="0" w:type="dxa"/>
              <w:left w:w="108" w:type="dxa"/>
              <w:bottom w:w="0" w:type="dxa"/>
              <w:right w:w="108" w:type="dxa"/>
            </w:tcMar>
          </w:tcPr>
          <w:p w14:paraId="3BF185B1" w14:textId="0F6BC0C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THDi: &lt; 2 %.</w:t>
            </w:r>
          </w:p>
        </w:tc>
      </w:tr>
      <w:tr w:rsidR="007A06F0" w:rsidRPr="005D6D24" w14:paraId="07FFA33F" w14:textId="77777777" w:rsidTr="00B947A6">
        <w:tc>
          <w:tcPr>
            <w:tcW w:w="846" w:type="dxa"/>
            <w:tcMar>
              <w:top w:w="0" w:type="dxa"/>
              <w:left w:w="108" w:type="dxa"/>
              <w:bottom w:w="0" w:type="dxa"/>
              <w:right w:w="108" w:type="dxa"/>
            </w:tcMar>
          </w:tcPr>
          <w:p w14:paraId="487C5348" w14:textId="0F2FB0D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3.7.4.</w:t>
            </w:r>
          </w:p>
        </w:tc>
        <w:tc>
          <w:tcPr>
            <w:tcW w:w="6237" w:type="dxa"/>
            <w:tcMar>
              <w:top w:w="0" w:type="dxa"/>
              <w:left w:w="108" w:type="dxa"/>
              <w:bottom w:w="0" w:type="dxa"/>
              <w:right w:w="108" w:type="dxa"/>
            </w:tcMar>
          </w:tcPr>
          <w:p w14:paraId="6493BC75" w14:textId="0B2E1C5C"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Akumuliatoriaus įkrovos FV maksimalus efektyvumas</w:t>
            </w:r>
          </w:p>
        </w:tc>
        <w:tc>
          <w:tcPr>
            <w:tcW w:w="2410" w:type="dxa"/>
            <w:tcMar>
              <w:top w:w="0" w:type="dxa"/>
              <w:left w:w="108" w:type="dxa"/>
              <w:bottom w:w="0" w:type="dxa"/>
              <w:right w:w="108" w:type="dxa"/>
            </w:tcMar>
          </w:tcPr>
          <w:p w14:paraId="12B1C367" w14:textId="299D8DC6"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Ne žemesnis kaip 98,5 %;</w:t>
            </w:r>
          </w:p>
        </w:tc>
      </w:tr>
      <w:tr w:rsidR="007A06F0" w:rsidRPr="005D6D24" w14:paraId="4D12D212" w14:textId="77777777" w:rsidTr="00B947A6">
        <w:tc>
          <w:tcPr>
            <w:tcW w:w="846" w:type="dxa"/>
            <w:tcMar>
              <w:top w:w="0" w:type="dxa"/>
              <w:left w:w="108" w:type="dxa"/>
              <w:bottom w:w="0" w:type="dxa"/>
              <w:right w:w="108" w:type="dxa"/>
            </w:tcMar>
          </w:tcPr>
          <w:p w14:paraId="493A9D76" w14:textId="258CE9F7"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3.7.5.</w:t>
            </w:r>
          </w:p>
        </w:tc>
        <w:tc>
          <w:tcPr>
            <w:tcW w:w="6237" w:type="dxa"/>
            <w:tcMar>
              <w:top w:w="0" w:type="dxa"/>
              <w:left w:w="108" w:type="dxa"/>
              <w:bottom w:w="0" w:type="dxa"/>
              <w:right w:w="108" w:type="dxa"/>
            </w:tcMar>
          </w:tcPr>
          <w:p w14:paraId="68B7A5A3" w14:textId="17C2F4FB"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akumuliatoriaus įkrovos / iškrovos efektyvumas</w:t>
            </w:r>
          </w:p>
        </w:tc>
        <w:tc>
          <w:tcPr>
            <w:tcW w:w="2410" w:type="dxa"/>
            <w:tcMar>
              <w:top w:w="0" w:type="dxa"/>
              <w:left w:w="108" w:type="dxa"/>
              <w:bottom w:w="0" w:type="dxa"/>
              <w:right w:w="108" w:type="dxa"/>
            </w:tcMar>
          </w:tcPr>
          <w:p w14:paraId="685A3C06" w14:textId="7FAABF9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Ne žemesnis kaip 97,5 %.</w:t>
            </w:r>
          </w:p>
        </w:tc>
      </w:tr>
      <w:tr w:rsidR="007A06F0" w:rsidRPr="005D6D24" w14:paraId="32706A3A" w14:textId="77777777" w:rsidTr="00B947A6">
        <w:tc>
          <w:tcPr>
            <w:tcW w:w="846" w:type="dxa"/>
            <w:tcMar>
              <w:top w:w="0" w:type="dxa"/>
              <w:left w:w="108" w:type="dxa"/>
              <w:bottom w:w="0" w:type="dxa"/>
              <w:right w:w="108" w:type="dxa"/>
            </w:tcMar>
          </w:tcPr>
          <w:p w14:paraId="27EED6C6" w14:textId="3871C95E"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3.7.6.</w:t>
            </w:r>
          </w:p>
        </w:tc>
        <w:tc>
          <w:tcPr>
            <w:tcW w:w="6237" w:type="dxa"/>
            <w:tcMar>
              <w:top w:w="0" w:type="dxa"/>
              <w:left w:w="108" w:type="dxa"/>
              <w:bottom w:w="0" w:type="dxa"/>
              <w:right w:w="108" w:type="dxa"/>
            </w:tcMar>
          </w:tcPr>
          <w:p w14:paraId="10B22D85" w14:textId="6E1A286D"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 xml:space="preserve">Lygiagretus hibridinių keitiklių darbas </w:t>
            </w:r>
          </w:p>
        </w:tc>
        <w:tc>
          <w:tcPr>
            <w:tcW w:w="2410" w:type="dxa"/>
            <w:tcMar>
              <w:top w:w="0" w:type="dxa"/>
              <w:left w:w="108" w:type="dxa"/>
              <w:bottom w:w="0" w:type="dxa"/>
              <w:right w:w="108" w:type="dxa"/>
            </w:tcMar>
          </w:tcPr>
          <w:p w14:paraId="1E88F4A7" w14:textId="363B19CA"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Ne mažiau 3 vnt.</w:t>
            </w:r>
          </w:p>
        </w:tc>
      </w:tr>
      <w:tr w:rsidR="007A06F0" w:rsidRPr="005D6D24" w14:paraId="2308112D" w14:textId="77777777" w:rsidTr="00B947A6">
        <w:tc>
          <w:tcPr>
            <w:tcW w:w="846" w:type="dxa"/>
            <w:tcMar>
              <w:top w:w="0" w:type="dxa"/>
              <w:left w:w="108" w:type="dxa"/>
              <w:bottom w:w="0" w:type="dxa"/>
              <w:right w:w="108" w:type="dxa"/>
            </w:tcMar>
          </w:tcPr>
          <w:p w14:paraId="42274087" w14:textId="3990E95B"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3.7.7.</w:t>
            </w:r>
          </w:p>
        </w:tc>
        <w:tc>
          <w:tcPr>
            <w:tcW w:w="6237" w:type="dxa"/>
            <w:tcMar>
              <w:top w:w="0" w:type="dxa"/>
              <w:left w:w="108" w:type="dxa"/>
              <w:bottom w:w="0" w:type="dxa"/>
              <w:right w:w="108" w:type="dxa"/>
            </w:tcMar>
          </w:tcPr>
          <w:p w14:paraId="76E353D4" w14:textId="223A52B2"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 xml:space="preserve">Fazių disbalanso funkcija </w:t>
            </w:r>
          </w:p>
        </w:tc>
        <w:tc>
          <w:tcPr>
            <w:tcW w:w="2410" w:type="dxa"/>
            <w:tcMar>
              <w:top w:w="0" w:type="dxa"/>
              <w:left w:w="108" w:type="dxa"/>
              <w:bottom w:w="0" w:type="dxa"/>
              <w:right w:w="108" w:type="dxa"/>
            </w:tcMar>
          </w:tcPr>
          <w:p w14:paraId="0A13F596" w14:textId="3E049D88"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0DDA3EF7" w14:textId="77777777" w:rsidTr="00B947A6">
        <w:tc>
          <w:tcPr>
            <w:tcW w:w="846" w:type="dxa"/>
            <w:tcMar>
              <w:top w:w="0" w:type="dxa"/>
              <w:left w:w="108" w:type="dxa"/>
              <w:bottom w:w="0" w:type="dxa"/>
              <w:right w:w="108" w:type="dxa"/>
            </w:tcMar>
          </w:tcPr>
          <w:p w14:paraId="5F85722A" w14:textId="6633896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3.8.</w:t>
            </w:r>
          </w:p>
        </w:tc>
        <w:tc>
          <w:tcPr>
            <w:tcW w:w="6237" w:type="dxa"/>
            <w:tcMar>
              <w:top w:w="0" w:type="dxa"/>
              <w:left w:w="108" w:type="dxa"/>
              <w:bottom w:w="0" w:type="dxa"/>
              <w:right w:w="108" w:type="dxa"/>
            </w:tcMar>
          </w:tcPr>
          <w:p w14:paraId="1D79A6B4" w14:textId="17CBDA8D"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Apsaugos:</w:t>
            </w:r>
          </w:p>
        </w:tc>
        <w:tc>
          <w:tcPr>
            <w:tcW w:w="2410" w:type="dxa"/>
            <w:tcMar>
              <w:top w:w="0" w:type="dxa"/>
              <w:left w:w="108" w:type="dxa"/>
              <w:bottom w:w="0" w:type="dxa"/>
              <w:right w:w="108" w:type="dxa"/>
            </w:tcMar>
          </w:tcPr>
          <w:p w14:paraId="5EFCFB04" w14:textId="77777777" w:rsidR="007A06F0" w:rsidRPr="005D6D24" w:rsidRDefault="007A06F0" w:rsidP="00B947A6">
            <w:pPr>
              <w:suppressAutoHyphens/>
              <w:autoSpaceDE w:val="0"/>
              <w:autoSpaceDN w:val="0"/>
              <w:spacing w:line="288" w:lineRule="auto"/>
              <w:jc w:val="center"/>
              <w:textAlignment w:val="baseline"/>
              <w:rPr>
                <w:rFonts w:eastAsia="Calibri"/>
                <w:color w:val="000000"/>
              </w:rPr>
            </w:pPr>
          </w:p>
        </w:tc>
      </w:tr>
      <w:tr w:rsidR="007A06F0" w:rsidRPr="005D6D24" w14:paraId="259689FE" w14:textId="77777777" w:rsidTr="00B947A6">
        <w:tc>
          <w:tcPr>
            <w:tcW w:w="846" w:type="dxa"/>
            <w:tcMar>
              <w:top w:w="0" w:type="dxa"/>
              <w:left w:w="108" w:type="dxa"/>
              <w:bottom w:w="0" w:type="dxa"/>
              <w:right w:w="108" w:type="dxa"/>
            </w:tcMar>
          </w:tcPr>
          <w:p w14:paraId="75EE00BA" w14:textId="57B58F74"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3.8.1.</w:t>
            </w:r>
          </w:p>
        </w:tc>
        <w:tc>
          <w:tcPr>
            <w:tcW w:w="6237" w:type="dxa"/>
            <w:tcMar>
              <w:top w:w="0" w:type="dxa"/>
              <w:left w:w="108" w:type="dxa"/>
              <w:bottom w:w="0" w:type="dxa"/>
              <w:right w:w="108" w:type="dxa"/>
            </w:tcMar>
          </w:tcPr>
          <w:p w14:paraId="469EDE33" w14:textId="4AC2F559"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DC atvirkštinio poliškumo apsauga</w:t>
            </w:r>
          </w:p>
        </w:tc>
        <w:tc>
          <w:tcPr>
            <w:tcW w:w="2410" w:type="dxa"/>
            <w:tcMar>
              <w:top w:w="0" w:type="dxa"/>
              <w:left w:w="108" w:type="dxa"/>
              <w:bottom w:w="0" w:type="dxa"/>
              <w:right w:w="108" w:type="dxa"/>
            </w:tcMar>
          </w:tcPr>
          <w:p w14:paraId="57BF2377" w14:textId="698C0E56"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12B7AAD1" w14:textId="77777777" w:rsidTr="00B947A6">
        <w:tc>
          <w:tcPr>
            <w:tcW w:w="846" w:type="dxa"/>
            <w:tcMar>
              <w:top w:w="0" w:type="dxa"/>
              <w:left w:w="108" w:type="dxa"/>
              <w:bottom w:w="0" w:type="dxa"/>
              <w:right w:w="108" w:type="dxa"/>
            </w:tcMar>
          </w:tcPr>
          <w:p w14:paraId="111CCD65" w14:textId="0CB6B1D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3.8.2.</w:t>
            </w:r>
          </w:p>
        </w:tc>
        <w:tc>
          <w:tcPr>
            <w:tcW w:w="6237" w:type="dxa"/>
            <w:tcMar>
              <w:top w:w="0" w:type="dxa"/>
              <w:left w:w="108" w:type="dxa"/>
              <w:bottom w:w="0" w:type="dxa"/>
              <w:right w:w="108" w:type="dxa"/>
            </w:tcMar>
          </w:tcPr>
          <w:p w14:paraId="19005949" w14:textId="2F1F4D28" w:rsidR="007A06F0" w:rsidRPr="005D6D24" w:rsidRDefault="007A06F0" w:rsidP="00B947A6">
            <w:pPr>
              <w:shd w:val="clear" w:color="auto" w:fill="FFFFFF"/>
              <w:spacing w:after="150" w:line="288" w:lineRule="auto"/>
              <w:textAlignment w:val="baseline"/>
              <w:rPr>
                <w:color w:val="333333"/>
              </w:rPr>
            </w:pPr>
            <w:r w:rsidRPr="005D6D24">
              <w:rPr>
                <w:color w:val="333333"/>
              </w:rPr>
              <w:t>Apsauga nuo trumpojo jungimo</w:t>
            </w:r>
          </w:p>
        </w:tc>
        <w:tc>
          <w:tcPr>
            <w:tcW w:w="2410" w:type="dxa"/>
            <w:tcMar>
              <w:top w:w="0" w:type="dxa"/>
              <w:left w:w="108" w:type="dxa"/>
              <w:bottom w:w="0" w:type="dxa"/>
              <w:right w:w="108" w:type="dxa"/>
            </w:tcMar>
          </w:tcPr>
          <w:p w14:paraId="3D6E04D6" w14:textId="2C1EEE0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4E815F21" w14:textId="77777777" w:rsidTr="00B947A6">
        <w:tc>
          <w:tcPr>
            <w:tcW w:w="846" w:type="dxa"/>
            <w:tcMar>
              <w:top w:w="0" w:type="dxa"/>
              <w:left w:w="108" w:type="dxa"/>
              <w:bottom w:w="0" w:type="dxa"/>
              <w:right w:w="108" w:type="dxa"/>
            </w:tcMar>
          </w:tcPr>
          <w:p w14:paraId="411B100A" w14:textId="1D192C2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3.8.3.</w:t>
            </w:r>
          </w:p>
        </w:tc>
        <w:tc>
          <w:tcPr>
            <w:tcW w:w="6237" w:type="dxa"/>
            <w:tcMar>
              <w:top w:w="0" w:type="dxa"/>
              <w:left w:w="108" w:type="dxa"/>
              <w:bottom w:w="0" w:type="dxa"/>
              <w:right w:w="108" w:type="dxa"/>
            </w:tcMar>
          </w:tcPr>
          <w:p w14:paraId="46432DF8" w14:textId="05004215"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Išvesties apsauga nuo viršsrovių</w:t>
            </w:r>
          </w:p>
        </w:tc>
        <w:tc>
          <w:tcPr>
            <w:tcW w:w="2410" w:type="dxa"/>
            <w:tcMar>
              <w:top w:w="0" w:type="dxa"/>
              <w:left w:w="108" w:type="dxa"/>
              <w:bottom w:w="0" w:type="dxa"/>
              <w:right w:w="108" w:type="dxa"/>
            </w:tcMar>
          </w:tcPr>
          <w:p w14:paraId="1A4750DF" w14:textId="3803DF5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64AA458A" w14:textId="77777777" w:rsidTr="00B947A6">
        <w:tc>
          <w:tcPr>
            <w:tcW w:w="846" w:type="dxa"/>
            <w:tcMar>
              <w:top w:w="0" w:type="dxa"/>
              <w:left w:w="108" w:type="dxa"/>
              <w:bottom w:w="0" w:type="dxa"/>
              <w:right w:w="108" w:type="dxa"/>
            </w:tcMar>
          </w:tcPr>
          <w:p w14:paraId="5E33D3EB" w14:textId="21EF82D4"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3.8.4.</w:t>
            </w:r>
          </w:p>
        </w:tc>
        <w:tc>
          <w:tcPr>
            <w:tcW w:w="6237" w:type="dxa"/>
            <w:tcMar>
              <w:top w:w="0" w:type="dxa"/>
              <w:left w:w="108" w:type="dxa"/>
              <w:bottom w:w="0" w:type="dxa"/>
              <w:right w:w="108" w:type="dxa"/>
            </w:tcMar>
          </w:tcPr>
          <w:p w14:paraId="0555D031" w14:textId="75F3D1AE"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AFCI apsauga sumažina gaisro riziką</w:t>
            </w:r>
          </w:p>
        </w:tc>
        <w:tc>
          <w:tcPr>
            <w:tcW w:w="2410" w:type="dxa"/>
            <w:tcMar>
              <w:top w:w="0" w:type="dxa"/>
              <w:left w:w="108" w:type="dxa"/>
              <w:bottom w:w="0" w:type="dxa"/>
              <w:right w:w="108" w:type="dxa"/>
            </w:tcMar>
          </w:tcPr>
          <w:p w14:paraId="482097E8" w14:textId="0ED2CA2A"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583A1B85" w14:textId="77777777" w:rsidTr="00B947A6">
        <w:tc>
          <w:tcPr>
            <w:tcW w:w="846" w:type="dxa"/>
            <w:tcMar>
              <w:top w:w="0" w:type="dxa"/>
              <w:left w:w="108" w:type="dxa"/>
              <w:bottom w:w="0" w:type="dxa"/>
              <w:right w:w="108" w:type="dxa"/>
            </w:tcMar>
          </w:tcPr>
          <w:p w14:paraId="530F2746" w14:textId="0BAB0B9A"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t>3.8.5.</w:t>
            </w:r>
          </w:p>
        </w:tc>
        <w:tc>
          <w:tcPr>
            <w:tcW w:w="6237" w:type="dxa"/>
            <w:tcMar>
              <w:top w:w="0" w:type="dxa"/>
              <w:left w:w="108" w:type="dxa"/>
              <w:bottom w:w="0" w:type="dxa"/>
              <w:right w:w="108" w:type="dxa"/>
            </w:tcMar>
          </w:tcPr>
          <w:p w14:paraId="076286EB" w14:textId="25BFE6F1"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FV apsauga nuo viršįtampių</w:t>
            </w:r>
          </w:p>
        </w:tc>
        <w:tc>
          <w:tcPr>
            <w:tcW w:w="2410" w:type="dxa"/>
            <w:tcMar>
              <w:top w:w="0" w:type="dxa"/>
              <w:left w:w="108" w:type="dxa"/>
              <w:bottom w:w="0" w:type="dxa"/>
              <w:right w:w="108" w:type="dxa"/>
            </w:tcMar>
          </w:tcPr>
          <w:p w14:paraId="69DE9AB8" w14:textId="4EDF7760"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3393E1C3" w14:textId="77777777" w:rsidTr="00B947A6">
        <w:tc>
          <w:tcPr>
            <w:tcW w:w="846" w:type="dxa"/>
            <w:tcMar>
              <w:top w:w="0" w:type="dxa"/>
              <w:left w:w="108" w:type="dxa"/>
              <w:bottom w:w="0" w:type="dxa"/>
              <w:right w:w="108" w:type="dxa"/>
            </w:tcMar>
          </w:tcPr>
          <w:p w14:paraId="056BF5E2" w14:textId="6D02640A"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t>3.8.6.</w:t>
            </w:r>
          </w:p>
        </w:tc>
        <w:tc>
          <w:tcPr>
            <w:tcW w:w="6237" w:type="dxa"/>
            <w:tcMar>
              <w:top w:w="0" w:type="dxa"/>
              <w:left w:w="108" w:type="dxa"/>
              <w:bottom w:w="0" w:type="dxa"/>
              <w:right w:w="108" w:type="dxa"/>
            </w:tcMar>
          </w:tcPr>
          <w:p w14:paraId="19C48445" w14:textId="61462A51"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Akumuliatoriaus reversinė apsauga</w:t>
            </w:r>
          </w:p>
        </w:tc>
        <w:tc>
          <w:tcPr>
            <w:tcW w:w="2410" w:type="dxa"/>
            <w:tcMar>
              <w:top w:w="0" w:type="dxa"/>
              <w:left w:w="108" w:type="dxa"/>
              <w:bottom w:w="0" w:type="dxa"/>
              <w:right w:w="108" w:type="dxa"/>
            </w:tcMar>
          </w:tcPr>
          <w:p w14:paraId="23130224" w14:textId="0249715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12667DAC" w14:textId="77777777" w:rsidTr="00B947A6">
        <w:tc>
          <w:tcPr>
            <w:tcW w:w="846" w:type="dxa"/>
            <w:tcMar>
              <w:top w:w="0" w:type="dxa"/>
              <w:left w:w="108" w:type="dxa"/>
              <w:bottom w:w="0" w:type="dxa"/>
              <w:right w:w="108" w:type="dxa"/>
            </w:tcMar>
          </w:tcPr>
          <w:p w14:paraId="327C601E" w14:textId="0CCBCCD2"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t>3.8.7.</w:t>
            </w:r>
          </w:p>
        </w:tc>
        <w:tc>
          <w:tcPr>
            <w:tcW w:w="6237" w:type="dxa"/>
            <w:tcMar>
              <w:top w:w="0" w:type="dxa"/>
              <w:left w:w="108" w:type="dxa"/>
              <w:bottom w:w="0" w:type="dxa"/>
              <w:right w:w="108" w:type="dxa"/>
            </w:tcMar>
          </w:tcPr>
          <w:p w14:paraId="68803823" w14:textId="5BD240FD"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Integruotas DC išjungiklis</w:t>
            </w:r>
          </w:p>
        </w:tc>
        <w:tc>
          <w:tcPr>
            <w:tcW w:w="2410" w:type="dxa"/>
            <w:tcMar>
              <w:top w:w="0" w:type="dxa"/>
              <w:left w:w="108" w:type="dxa"/>
              <w:bottom w:w="0" w:type="dxa"/>
              <w:right w:w="108" w:type="dxa"/>
            </w:tcMar>
          </w:tcPr>
          <w:p w14:paraId="19F67D5F" w14:textId="4CF7FA15"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1579DD01" w14:textId="77777777" w:rsidTr="00B947A6">
        <w:tc>
          <w:tcPr>
            <w:tcW w:w="846" w:type="dxa"/>
            <w:tcMar>
              <w:top w:w="0" w:type="dxa"/>
              <w:left w:w="108" w:type="dxa"/>
              <w:bottom w:w="0" w:type="dxa"/>
              <w:right w:w="108" w:type="dxa"/>
            </w:tcMar>
          </w:tcPr>
          <w:p w14:paraId="1A5F94FA" w14:textId="3ECF5505"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3.9.</w:t>
            </w:r>
          </w:p>
        </w:tc>
        <w:tc>
          <w:tcPr>
            <w:tcW w:w="6237" w:type="dxa"/>
            <w:tcMar>
              <w:top w:w="0" w:type="dxa"/>
              <w:left w:w="108" w:type="dxa"/>
              <w:bottom w:w="0" w:type="dxa"/>
              <w:right w:w="108" w:type="dxa"/>
            </w:tcMar>
          </w:tcPr>
          <w:p w14:paraId="5FE2EC0C" w14:textId="638B5633"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Sistemos darbo stebėsena nuotoliniu būdu</w:t>
            </w:r>
          </w:p>
        </w:tc>
        <w:tc>
          <w:tcPr>
            <w:tcW w:w="2410" w:type="dxa"/>
            <w:tcMar>
              <w:top w:w="0" w:type="dxa"/>
              <w:left w:w="108" w:type="dxa"/>
              <w:bottom w:w="0" w:type="dxa"/>
              <w:right w:w="108" w:type="dxa"/>
            </w:tcMar>
          </w:tcPr>
          <w:p w14:paraId="1F866F2A" w14:textId="7376C009"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665BD449" w14:textId="77777777" w:rsidTr="00B947A6">
        <w:tc>
          <w:tcPr>
            <w:tcW w:w="846" w:type="dxa"/>
            <w:tcMar>
              <w:top w:w="0" w:type="dxa"/>
              <w:left w:w="108" w:type="dxa"/>
              <w:bottom w:w="0" w:type="dxa"/>
              <w:right w:w="108" w:type="dxa"/>
            </w:tcMar>
          </w:tcPr>
          <w:p w14:paraId="7F2031AC" w14:textId="430968A4"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3.10.</w:t>
            </w:r>
          </w:p>
        </w:tc>
        <w:tc>
          <w:tcPr>
            <w:tcW w:w="6237" w:type="dxa"/>
            <w:tcMar>
              <w:top w:w="0" w:type="dxa"/>
              <w:left w:w="108" w:type="dxa"/>
              <w:bottom w:w="0" w:type="dxa"/>
              <w:right w:w="108" w:type="dxa"/>
            </w:tcMar>
          </w:tcPr>
          <w:p w14:paraId="111E8A2D" w14:textId="0EFD748A" w:rsidR="007A06F0" w:rsidRPr="005D6D24" w:rsidRDefault="007A06F0" w:rsidP="00B947A6">
            <w:pPr>
              <w:suppressAutoHyphens/>
              <w:autoSpaceDE w:val="0"/>
              <w:autoSpaceDN w:val="0"/>
              <w:spacing w:line="288" w:lineRule="auto"/>
              <w:textAlignment w:val="baseline"/>
              <w:rPr>
                <w:rFonts w:eastAsia="Calibri"/>
                <w:color w:val="000000"/>
              </w:rPr>
            </w:pPr>
            <w:r w:rsidRPr="005D6D24">
              <w:rPr>
                <w:rFonts w:eastAsia="Calibri"/>
                <w:color w:val="000000"/>
              </w:rPr>
              <w:t>Ethernet arba analogiška jungtis</w:t>
            </w:r>
          </w:p>
        </w:tc>
        <w:tc>
          <w:tcPr>
            <w:tcW w:w="2410" w:type="dxa"/>
            <w:tcMar>
              <w:top w:w="0" w:type="dxa"/>
              <w:left w:w="108" w:type="dxa"/>
              <w:bottom w:w="0" w:type="dxa"/>
              <w:right w:w="108" w:type="dxa"/>
            </w:tcMar>
          </w:tcPr>
          <w:p w14:paraId="5BA78908" w14:textId="107189EF"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r w:rsidR="007A06F0" w:rsidRPr="005D6D24" w14:paraId="6C1DF77B" w14:textId="77777777" w:rsidTr="00B947A6">
        <w:tc>
          <w:tcPr>
            <w:tcW w:w="846" w:type="dxa"/>
            <w:tcMar>
              <w:top w:w="0" w:type="dxa"/>
              <w:left w:w="108" w:type="dxa"/>
              <w:bottom w:w="0" w:type="dxa"/>
              <w:right w:w="108" w:type="dxa"/>
            </w:tcMar>
          </w:tcPr>
          <w:p w14:paraId="3A840028" w14:textId="4BCAB7C5"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lastRenderedPageBreak/>
              <w:t>3.11.</w:t>
            </w:r>
          </w:p>
        </w:tc>
        <w:tc>
          <w:tcPr>
            <w:tcW w:w="6237" w:type="dxa"/>
            <w:tcMar>
              <w:top w:w="0" w:type="dxa"/>
              <w:left w:w="108" w:type="dxa"/>
              <w:bottom w:w="0" w:type="dxa"/>
              <w:right w:w="108" w:type="dxa"/>
            </w:tcMar>
          </w:tcPr>
          <w:p w14:paraId="7AFC0AD3" w14:textId="5A04AEB7" w:rsidR="007A06F0" w:rsidRPr="005D6D24" w:rsidRDefault="007A06F0" w:rsidP="00B947A6">
            <w:pPr>
              <w:widowControl w:val="0"/>
              <w:suppressAutoHyphens/>
              <w:autoSpaceDE w:val="0"/>
              <w:autoSpaceDN w:val="0"/>
              <w:spacing w:line="288" w:lineRule="auto"/>
              <w:jc w:val="both"/>
              <w:textAlignment w:val="baseline"/>
            </w:pPr>
            <w:r w:rsidRPr="005D6D24">
              <w:t>Įrengiama saulės elektrinė atitiks 2024 m. birželio 13 d. priimto Europos parlamento ir tarybos reglamentą (ES) 2024/1735 dėl priemonių sistemos Europos nulinio balanso technologijų gamybos ekosistemai stiprinti sukūrimo:</w:t>
            </w:r>
          </w:p>
          <w:p w14:paraId="32383DDC" w14:textId="1FBC34F9" w:rsidR="007A06F0" w:rsidRPr="005D6D24" w:rsidRDefault="007A06F0" w:rsidP="00B947A6">
            <w:pPr>
              <w:widowControl w:val="0"/>
              <w:suppressAutoHyphens/>
              <w:autoSpaceDE w:val="0"/>
              <w:autoSpaceDN w:val="0"/>
              <w:spacing w:line="288" w:lineRule="auto"/>
              <w:jc w:val="both"/>
              <w:textAlignment w:val="baseline"/>
            </w:pPr>
            <w:r w:rsidRPr="005D6D24">
              <w:t>a)   tiekti ne daugiau kaip 50 proc. Saulės šviesos energijos fotovoltinių elektrinių vertės iš kiekvienos atskiros trečiosios valstybės (skaičiuojant saulės šviesos energijos fotovoltinių elektrinių vertę iš kiekvienos trečiosios valstybės atskirai);</w:t>
            </w:r>
          </w:p>
          <w:p w14:paraId="68637A66" w14:textId="77777777" w:rsidR="007A06F0" w:rsidRPr="005D6D24" w:rsidRDefault="007A06F0" w:rsidP="00B947A6">
            <w:pPr>
              <w:widowControl w:val="0"/>
              <w:suppressAutoHyphens/>
              <w:autoSpaceDE w:val="0"/>
              <w:autoSpaceDN w:val="0"/>
              <w:spacing w:line="288" w:lineRule="auto"/>
              <w:jc w:val="both"/>
              <w:textAlignment w:val="baseline"/>
            </w:pPr>
            <w:r w:rsidRPr="005D6D24">
              <w:t xml:space="preserve">b)    tiekti ne daugiau kaip 50 proc. Saulės šviesos energijos fotovoltinių elektrinių pagrindinių specifinių komponentų: </w:t>
            </w:r>
          </w:p>
          <w:p w14:paraId="0F6C6926" w14:textId="77777777" w:rsidR="007A06F0" w:rsidRPr="005D6D24" w:rsidRDefault="007A06F0" w:rsidP="00B947A6">
            <w:pPr>
              <w:widowControl w:val="0"/>
              <w:suppressAutoHyphens/>
              <w:autoSpaceDE w:val="0"/>
              <w:autoSpaceDN w:val="0"/>
              <w:spacing w:line="288" w:lineRule="auto"/>
              <w:jc w:val="both"/>
              <w:textAlignment w:val="baseline"/>
            </w:pPr>
            <w:r w:rsidRPr="005D6D24">
              <w:t xml:space="preserve">1) fotovoltinių modulių+fotovoltinių elementų arba lygiaverčių, </w:t>
            </w:r>
          </w:p>
          <w:p w14:paraId="2947F3BE" w14:textId="77777777" w:rsidR="007A06F0" w:rsidRPr="005D6D24" w:rsidRDefault="007A06F0" w:rsidP="00B947A6">
            <w:pPr>
              <w:widowControl w:val="0"/>
              <w:suppressAutoHyphens/>
              <w:autoSpaceDE w:val="0"/>
              <w:autoSpaceDN w:val="0"/>
              <w:spacing w:line="288" w:lineRule="auto"/>
              <w:jc w:val="both"/>
              <w:textAlignment w:val="baseline"/>
            </w:pPr>
            <w:r w:rsidRPr="005D6D24">
              <w:t xml:space="preserve">2) inverterių, </w:t>
            </w:r>
          </w:p>
          <w:p w14:paraId="7506E208" w14:textId="61D2A43D" w:rsidR="007A06F0" w:rsidRPr="005D6D24" w:rsidRDefault="007A06F0" w:rsidP="00B947A6">
            <w:pPr>
              <w:widowControl w:val="0"/>
              <w:suppressAutoHyphens/>
              <w:autoSpaceDE w:val="0"/>
              <w:autoSpaceDN w:val="0"/>
              <w:spacing w:line="288" w:lineRule="auto"/>
              <w:jc w:val="both"/>
              <w:textAlignment w:val="baseline"/>
              <w:rPr>
                <w:rFonts w:eastAsia="Calibri"/>
                <w:color w:val="000000"/>
              </w:rPr>
            </w:pPr>
            <w:r w:rsidRPr="005D6D24">
              <w:t>3) fotovoltinių plokščių arba lygiaverčių produktų, - (toliau – pagrindiniai specifiniai komponentai) vertės iš kiekvienos atskiros trečiosios valstybės (skaičiuojant kiekvieno pagrindinio specifinio komponento vertę iš kiekvienos trečiosios valstybės atskirai).</w:t>
            </w:r>
          </w:p>
        </w:tc>
        <w:tc>
          <w:tcPr>
            <w:tcW w:w="2410" w:type="dxa"/>
            <w:tcMar>
              <w:top w:w="0" w:type="dxa"/>
              <w:left w:w="108" w:type="dxa"/>
              <w:bottom w:w="0" w:type="dxa"/>
              <w:right w:w="108" w:type="dxa"/>
            </w:tcMar>
          </w:tcPr>
          <w:p w14:paraId="241A5581" w14:textId="1B893B5D" w:rsidR="007A06F0" w:rsidRPr="005D6D24" w:rsidRDefault="007A06F0" w:rsidP="00B947A6">
            <w:pPr>
              <w:suppressAutoHyphens/>
              <w:autoSpaceDE w:val="0"/>
              <w:autoSpaceDN w:val="0"/>
              <w:spacing w:line="288" w:lineRule="auto"/>
              <w:jc w:val="center"/>
              <w:textAlignment w:val="baseline"/>
              <w:rPr>
                <w:rFonts w:eastAsia="Calibri"/>
                <w:color w:val="000000"/>
              </w:rPr>
            </w:pPr>
            <w:r w:rsidRPr="005D6D24">
              <w:rPr>
                <w:rFonts w:eastAsia="Calibri"/>
                <w:color w:val="000000"/>
              </w:rPr>
              <w:t>Taip</w:t>
            </w:r>
          </w:p>
        </w:tc>
      </w:tr>
    </w:tbl>
    <w:p w14:paraId="7823108E" w14:textId="77777777" w:rsidR="00CB21D5" w:rsidRPr="005D6D24" w:rsidRDefault="00CB21D5" w:rsidP="00CB21D5">
      <w:pPr>
        <w:suppressAutoHyphens/>
        <w:autoSpaceDE w:val="0"/>
        <w:autoSpaceDN w:val="0"/>
        <w:jc w:val="both"/>
        <w:textAlignment w:val="baseline"/>
        <w:rPr>
          <w:rFonts w:eastAsia="Calibri"/>
          <w:color w:val="000000"/>
        </w:rPr>
      </w:pPr>
    </w:p>
    <w:p w14:paraId="5B88F3B7" w14:textId="77777777" w:rsidR="00E973FC" w:rsidRPr="005D6D24" w:rsidRDefault="00E973FC" w:rsidP="00B947A6">
      <w:pPr>
        <w:suppressAutoHyphens/>
        <w:autoSpaceDE w:val="0"/>
        <w:autoSpaceDN w:val="0"/>
        <w:spacing w:line="288" w:lineRule="auto"/>
        <w:textAlignment w:val="baseline"/>
        <w:rPr>
          <w:rFonts w:eastAsia="Calibri"/>
          <w:b/>
          <w:color w:val="000000"/>
        </w:rPr>
      </w:pPr>
      <w:r w:rsidRPr="005D6D24">
        <w:rPr>
          <w:rFonts w:eastAsia="Calibri"/>
          <w:b/>
          <w:color w:val="000000"/>
        </w:rPr>
        <w:t>Fotovoltinių modulių tvirtinimo konstrukcijos techniniai reikalavimai:</w:t>
      </w:r>
    </w:p>
    <w:p w14:paraId="2FFA9D0E"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Modulių tvirtinimo sistema (profiliai, tvirtinimo ir sujungimo elementai ir kt.) privalo būti pagaminti iš nerūdijančio plieno, aliuminio, karšto cinkavimo plieno ar alternatyvių medžiagų, kurių savybės panašios pagal ilgaamžiškumą, atitinkančių apkrovų, eksploatacijos, darbo saugos ir priešgaisrinius reikalavimus. Varžtai nerūdijančio plieno.</w:t>
      </w:r>
    </w:p>
    <w:p w14:paraId="3C67F94E"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 xml:space="preserve">Jeigu montuojant būtina pažeisti stogo dangos vientisumą  jį privaloma atstatyti ir tinkamai izoliuoti, kad užtikrinti ilgalaikę ir efektyvią apsaugą nuo aplinkos poveikio. </w:t>
      </w:r>
    </w:p>
    <w:p w14:paraId="7BD3E94B"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Turi būti užtikrinta galimybė lengvai pakeisti modulius ar kitą fotovotinių modulių sistemos įrangą.</w:t>
      </w:r>
    </w:p>
    <w:p w14:paraId="0BA9D8C9"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 xml:space="preserve">Jungiamieji laidai turi būti sertifikuoti, užtikrinti minimalius energijos nuostolius. </w:t>
      </w:r>
    </w:p>
    <w:p w14:paraId="0DEE5849" w14:textId="77777777" w:rsidR="00E973FC" w:rsidRPr="005D6D24" w:rsidRDefault="00E973FC" w:rsidP="00B947A6">
      <w:pPr>
        <w:widowControl w:val="0"/>
        <w:suppressAutoHyphens/>
        <w:autoSpaceDE w:val="0"/>
        <w:autoSpaceDN w:val="0"/>
        <w:spacing w:line="288" w:lineRule="auto"/>
        <w:ind w:left="360"/>
        <w:jc w:val="both"/>
        <w:textAlignment w:val="baseline"/>
        <w:rPr>
          <w:rFonts w:eastAsia="Calibri"/>
          <w:color w:val="000000"/>
        </w:rPr>
      </w:pPr>
    </w:p>
    <w:p w14:paraId="0BBDA404" w14:textId="77777777" w:rsidR="00E973FC" w:rsidRPr="005D6D24" w:rsidRDefault="00E973FC" w:rsidP="00B947A6">
      <w:pPr>
        <w:suppressAutoHyphens/>
        <w:autoSpaceDE w:val="0"/>
        <w:autoSpaceDN w:val="0"/>
        <w:spacing w:line="288" w:lineRule="auto"/>
        <w:jc w:val="both"/>
        <w:textAlignment w:val="baseline"/>
        <w:rPr>
          <w:rFonts w:eastAsia="Calibri"/>
          <w:b/>
          <w:color w:val="000000"/>
        </w:rPr>
      </w:pPr>
      <w:r w:rsidRPr="005D6D24">
        <w:rPr>
          <w:rFonts w:eastAsia="Calibri"/>
          <w:b/>
          <w:color w:val="000000"/>
        </w:rPr>
        <w:t>Kiti reikalavimai įrangai:</w:t>
      </w:r>
    </w:p>
    <w:p w14:paraId="0549E979"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Turi būti įrengta įžeminimo sistema (tiek srovės keitiklio, tiek modulių su montavimo sistemomis).</w:t>
      </w:r>
    </w:p>
    <w:p w14:paraId="7F8E8D63"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Kabeliai privalo užtikrinti minimalų įtampos kritimą. Minimalus DC kabelių skerspjūvis ne mažiau 6 mm².</w:t>
      </w:r>
    </w:p>
    <w:p w14:paraId="1AD30547"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Fotovoltinių modulių sistema turi būti aprūpinta visais būtinais išjungikliais, kad užtikrinti saugų remontą ir eksploataciją.</w:t>
      </w:r>
    </w:p>
    <w:p w14:paraId="2C7E4771"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rPr>
          <w:rFonts w:eastAsia="Calibri"/>
          <w:color w:val="000000"/>
        </w:rPr>
      </w:pPr>
      <w:r w:rsidRPr="005D6D24">
        <w:rPr>
          <w:rFonts w:eastAsia="Calibri"/>
          <w:color w:val="000000"/>
        </w:rPr>
        <w:t>Apskaitos prietaisai: elektros gamybos matavimo prietaisai ir jų komponentai turi turėti MID sertifikatus arba metrologinę patikrą (ne mažesnės tikslumo klasės kaip 0.5s).</w:t>
      </w:r>
    </w:p>
    <w:p w14:paraId="03877AF1" w14:textId="77777777" w:rsidR="00E973FC" w:rsidRPr="005D6D24" w:rsidRDefault="00E973FC" w:rsidP="00B947A6">
      <w:pPr>
        <w:widowControl w:val="0"/>
        <w:numPr>
          <w:ilvl w:val="0"/>
          <w:numId w:val="1"/>
        </w:numPr>
        <w:suppressAutoHyphens/>
        <w:autoSpaceDE w:val="0"/>
        <w:autoSpaceDN w:val="0"/>
        <w:spacing w:line="288" w:lineRule="auto"/>
        <w:jc w:val="both"/>
        <w:textAlignment w:val="baseline"/>
      </w:pPr>
      <w:r w:rsidRPr="005D6D24">
        <w:t>Užtikrinti, kad įrengiama saulės elektrinė atitiks 2024 m. birželio 13 d. priimto Europos parlamento ir tarybos reglamentą (ES) 2024/1735 dėl priemonių sistemos Europos nulinio balanso technologijų gamybos ekosistemai stiprinti sukūrimo:</w:t>
      </w:r>
    </w:p>
    <w:p w14:paraId="7F842E90" w14:textId="77777777" w:rsidR="00E973FC" w:rsidRPr="005D6D24" w:rsidRDefault="00E973FC" w:rsidP="00B947A6">
      <w:pPr>
        <w:widowControl w:val="0"/>
        <w:suppressAutoHyphens/>
        <w:autoSpaceDE w:val="0"/>
        <w:autoSpaceDN w:val="0"/>
        <w:spacing w:line="288" w:lineRule="auto"/>
        <w:ind w:left="720"/>
        <w:jc w:val="both"/>
        <w:textAlignment w:val="baseline"/>
      </w:pPr>
      <w:r w:rsidRPr="005D6D24">
        <w:lastRenderedPageBreak/>
        <w:t xml:space="preserve"> a)   tiekti ne daugiau kaip 50 proc. Saulės šviesos energijos fotovoltinių elektrinių vertės iš kiekvienos atskiros trečiosios valstybės (skaičiuojant saulės šviesos energijos fotovoltinių elektrinių vertę iš kiekvienos trečiosios valstybės atskirai);</w:t>
      </w:r>
    </w:p>
    <w:p w14:paraId="0CFB414D" w14:textId="77777777" w:rsidR="00E973FC" w:rsidRPr="005D6D24" w:rsidRDefault="00E973FC" w:rsidP="00B947A6">
      <w:pPr>
        <w:widowControl w:val="0"/>
        <w:suppressAutoHyphens/>
        <w:autoSpaceDE w:val="0"/>
        <w:autoSpaceDN w:val="0"/>
        <w:spacing w:line="288" w:lineRule="auto"/>
        <w:ind w:left="720"/>
        <w:jc w:val="both"/>
        <w:textAlignment w:val="baseline"/>
        <w:rPr>
          <w:rFonts w:eastAsia="Calibri"/>
          <w:color w:val="000000"/>
          <w:highlight w:val="yellow"/>
        </w:rPr>
      </w:pPr>
      <w:r w:rsidRPr="005D6D24">
        <w:t>b)    tiekti ne daugiau kaip 50 proc. Saulės šviesos energijos fotovoltinių elektrinių pagrindinių specifinių komponentų: 1) fotovoltinių modulių+fotovoltinių elementų arba lygiaverčių, 2) inverterių, 3) fotovoltinių plokščių arba lygiaverčių produktų, - (toliau – pagrindiniai specifiniai komponentai) vertės iš kiekvienos atskiros trečiosios valstybės (skaičiuojant kiekvieno pagrindinio specifinio komponento vertę iš kiekvienos trečiosios valstybės atskirai);</w:t>
      </w:r>
    </w:p>
    <w:p w14:paraId="083E5D2B" w14:textId="77777777" w:rsidR="00E973FC" w:rsidRPr="005D6D24" w:rsidRDefault="00E973FC" w:rsidP="00B947A6">
      <w:pPr>
        <w:suppressAutoHyphens/>
        <w:autoSpaceDE w:val="0"/>
        <w:autoSpaceDN w:val="0"/>
        <w:spacing w:line="288" w:lineRule="auto"/>
        <w:jc w:val="both"/>
        <w:textAlignment w:val="baseline"/>
        <w:rPr>
          <w:rFonts w:eastAsia="Calibri"/>
          <w:color w:val="000000"/>
        </w:rPr>
      </w:pPr>
    </w:p>
    <w:sectPr w:rsidR="00E973FC" w:rsidRPr="005D6D24" w:rsidSect="0081031D">
      <w:pgSz w:w="11906" w:h="16838"/>
      <w:pgMar w:top="1134" w:right="567" w:bottom="851"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7A0264"/>
    <w:multiLevelType w:val="multilevel"/>
    <w:tmpl w:val="A4D0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BE41F74"/>
    <w:multiLevelType w:val="multilevel"/>
    <w:tmpl w:val="DED087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567030926">
    <w:abstractNumId w:val="1"/>
  </w:num>
  <w:num w:numId="2" w16cid:durableId="2499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1D5"/>
    <w:rsid w:val="000102D1"/>
    <w:rsid w:val="00010541"/>
    <w:rsid w:val="000365F6"/>
    <w:rsid w:val="00042D23"/>
    <w:rsid w:val="00043762"/>
    <w:rsid w:val="0006068B"/>
    <w:rsid w:val="00073D10"/>
    <w:rsid w:val="00096171"/>
    <w:rsid w:val="000B40ED"/>
    <w:rsid w:val="000C452A"/>
    <w:rsid w:val="001157D8"/>
    <w:rsid w:val="00120004"/>
    <w:rsid w:val="00123939"/>
    <w:rsid w:val="0015334B"/>
    <w:rsid w:val="001646F1"/>
    <w:rsid w:val="00176CB7"/>
    <w:rsid w:val="00182E4C"/>
    <w:rsid w:val="00185FBD"/>
    <w:rsid w:val="00186668"/>
    <w:rsid w:val="00191A64"/>
    <w:rsid w:val="00192364"/>
    <w:rsid w:val="001B697F"/>
    <w:rsid w:val="001B6EEC"/>
    <w:rsid w:val="001C60E9"/>
    <w:rsid w:val="001D712A"/>
    <w:rsid w:val="001F6C65"/>
    <w:rsid w:val="00200C50"/>
    <w:rsid w:val="0020241B"/>
    <w:rsid w:val="00216154"/>
    <w:rsid w:val="00226471"/>
    <w:rsid w:val="00236C21"/>
    <w:rsid w:val="00260539"/>
    <w:rsid w:val="00263D53"/>
    <w:rsid w:val="0026522C"/>
    <w:rsid w:val="0026764F"/>
    <w:rsid w:val="00271C34"/>
    <w:rsid w:val="00272D60"/>
    <w:rsid w:val="002751A2"/>
    <w:rsid w:val="002A1B4A"/>
    <w:rsid w:val="002B1556"/>
    <w:rsid w:val="002B6746"/>
    <w:rsid w:val="002C09EB"/>
    <w:rsid w:val="002D0502"/>
    <w:rsid w:val="002D2F84"/>
    <w:rsid w:val="002D3851"/>
    <w:rsid w:val="002F2CC0"/>
    <w:rsid w:val="002F326E"/>
    <w:rsid w:val="00300B5F"/>
    <w:rsid w:val="00305602"/>
    <w:rsid w:val="00307A65"/>
    <w:rsid w:val="003118A1"/>
    <w:rsid w:val="00314235"/>
    <w:rsid w:val="003146B1"/>
    <w:rsid w:val="00314A5B"/>
    <w:rsid w:val="00321AE9"/>
    <w:rsid w:val="003326C4"/>
    <w:rsid w:val="00337F66"/>
    <w:rsid w:val="00354123"/>
    <w:rsid w:val="00373140"/>
    <w:rsid w:val="0037338F"/>
    <w:rsid w:val="003746BC"/>
    <w:rsid w:val="00382B3F"/>
    <w:rsid w:val="00396DC0"/>
    <w:rsid w:val="003A1EA7"/>
    <w:rsid w:val="003C1319"/>
    <w:rsid w:val="003D3360"/>
    <w:rsid w:val="003D7324"/>
    <w:rsid w:val="003E4DA2"/>
    <w:rsid w:val="003E7CE5"/>
    <w:rsid w:val="003E7FFE"/>
    <w:rsid w:val="00415157"/>
    <w:rsid w:val="0041685B"/>
    <w:rsid w:val="00420291"/>
    <w:rsid w:val="004458F9"/>
    <w:rsid w:val="00461849"/>
    <w:rsid w:val="00471B8C"/>
    <w:rsid w:val="0047262B"/>
    <w:rsid w:val="0049522F"/>
    <w:rsid w:val="004954C0"/>
    <w:rsid w:val="004A24FD"/>
    <w:rsid w:val="004A3AEF"/>
    <w:rsid w:val="004A65F2"/>
    <w:rsid w:val="004E79F3"/>
    <w:rsid w:val="004F0D29"/>
    <w:rsid w:val="0050010A"/>
    <w:rsid w:val="0050489C"/>
    <w:rsid w:val="00524286"/>
    <w:rsid w:val="00537197"/>
    <w:rsid w:val="0054430D"/>
    <w:rsid w:val="00557B06"/>
    <w:rsid w:val="00571B50"/>
    <w:rsid w:val="005742E4"/>
    <w:rsid w:val="00576758"/>
    <w:rsid w:val="00583C48"/>
    <w:rsid w:val="005853F1"/>
    <w:rsid w:val="0059554A"/>
    <w:rsid w:val="005A09B8"/>
    <w:rsid w:val="005B014C"/>
    <w:rsid w:val="005C42E5"/>
    <w:rsid w:val="005D3CBD"/>
    <w:rsid w:val="005D55A9"/>
    <w:rsid w:val="005D6D24"/>
    <w:rsid w:val="005F1236"/>
    <w:rsid w:val="00605296"/>
    <w:rsid w:val="006223AC"/>
    <w:rsid w:val="00634B23"/>
    <w:rsid w:val="006428BC"/>
    <w:rsid w:val="006614B9"/>
    <w:rsid w:val="00675B85"/>
    <w:rsid w:val="006C7CCB"/>
    <w:rsid w:val="006D626D"/>
    <w:rsid w:val="006E52BD"/>
    <w:rsid w:val="006E701C"/>
    <w:rsid w:val="00713D79"/>
    <w:rsid w:val="00717E0C"/>
    <w:rsid w:val="0073255F"/>
    <w:rsid w:val="00760245"/>
    <w:rsid w:val="00761C27"/>
    <w:rsid w:val="0078395F"/>
    <w:rsid w:val="00785C8B"/>
    <w:rsid w:val="007A06F0"/>
    <w:rsid w:val="007A167B"/>
    <w:rsid w:val="007A1BCF"/>
    <w:rsid w:val="007B673A"/>
    <w:rsid w:val="007D061A"/>
    <w:rsid w:val="007E1095"/>
    <w:rsid w:val="007F0F10"/>
    <w:rsid w:val="0080059D"/>
    <w:rsid w:val="00805231"/>
    <w:rsid w:val="00805557"/>
    <w:rsid w:val="0081031D"/>
    <w:rsid w:val="008308F4"/>
    <w:rsid w:val="00851AFE"/>
    <w:rsid w:val="00854A9A"/>
    <w:rsid w:val="008614C5"/>
    <w:rsid w:val="008715C0"/>
    <w:rsid w:val="00876B5B"/>
    <w:rsid w:val="00882039"/>
    <w:rsid w:val="008A0A11"/>
    <w:rsid w:val="008B3556"/>
    <w:rsid w:val="008C7E22"/>
    <w:rsid w:val="008D6AFF"/>
    <w:rsid w:val="008E0C6B"/>
    <w:rsid w:val="008E6B5C"/>
    <w:rsid w:val="008F40F1"/>
    <w:rsid w:val="00921D67"/>
    <w:rsid w:val="00930E4D"/>
    <w:rsid w:val="00952BB8"/>
    <w:rsid w:val="00970088"/>
    <w:rsid w:val="009837E5"/>
    <w:rsid w:val="00990FF6"/>
    <w:rsid w:val="00995E51"/>
    <w:rsid w:val="00997D90"/>
    <w:rsid w:val="009A0628"/>
    <w:rsid w:val="009B2453"/>
    <w:rsid w:val="009B4B97"/>
    <w:rsid w:val="009B57B2"/>
    <w:rsid w:val="009C6826"/>
    <w:rsid w:val="009D09A0"/>
    <w:rsid w:val="009E03BF"/>
    <w:rsid w:val="009E3845"/>
    <w:rsid w:val="009F0372"/>
    <w:rsid w:val="009F2207"/>
    <w:rsid w:val="009F5F8B"/>
    <w:rsid w:val="00A054E2"/>
    <w:rsid w:val="00A159DB"/>
    <w:rsid w:val="00A46C1C"/>
    <w:rsid w:val="00A503DB"/>
    <w:rsid w:val="00A55781"/>
    <w:rsid w:val="00A61278"/>
    <w:rsid w:val="00A65CC9"/>
    <w:rsid w:val="00A71C26"/>
    <w:rsid w:val="00A86B07"/>
    <w:rsid w:val="00AB1669"/>
    <w:rsid w:val="00AB2390"/>
    <w:rsid w:val="00AB3C0C"/>
    <w:rsid w:val="00AB78AC"/>
    <w:rsid w:val="00AC5DAE"/>
    <w:rsid w:val="00AF4C3C"/>
    <w:rsid w:val="00B21046"/>
    <w:rsid w:val="00B42E61"/>
    <w:rsid w:val="00B54A94"/>
    <w:rsid w:val="00B7021B"/>
    <w:rsid w:val="00B7434A"/>
    <w:rsid w:val="00B947A6"/>
    <w:rsid w:val="00BD73F8"/>
    <w:rsid w:val="00BE3665"/>
    <w:rsid w:val="00C02233"/>
    <w:rsid w:val="00C35C68"/>
    <w:rsid w:val="00C42059"/>
    <w:rsid w:val="00C536EF"/>
    <w:rsid w:val="00C63D14"/>
    <w:rsid w:val="00CB21D5"/>
    <w:rsid w:val="00CC61EE"/>
    <w:rsid w:val="00CD5674"/>
    <w:rsid w:val="00CD7489"/>
    <w:rsid w:val="00CE1C9C"/>
    <w:rsid w:val="00CE78A7"/>
    <w:rsid w:val="00CF1736"/>
    <w:rsid w:val="00CF3ACA"/>
    <w:rsid w:val="00D05BFD"/>
    <w:rsid w:val="00D205D6"/>
    <w:rsid w:val="00D20E01"/>
    <w:rsid w:val="00D24283"/>
    <w:rsid w:val="00D362F5"/>
    <w:rsid w:val="00D403D0"/>
    <w:rsid w:val="00D50056"/>
    <w:rsid w:val="00D60082"/>
    <w:rsid w:val="00D81BB3"/>
    <w:rsid w:val="00DB32E8"/>
    <w:rsid w:val="00DD37B3"/>
    <w:rsid w:val="00DD6A9E"/>
    <w:rsid w:val="00DF59BA"/>
    <w:rsid w:val="00E1322F"/>
    <w:rsid w:val="00E13AB1"/>
    <w:rsid w:val="00E156E8"/>
    <w:rsid w:val="00E24DE3"/>
    <w:rsid w:val="00E271A4"/>
    <w:rsid w:val="00E3403C"/>
    <w:rsid w:val="00E36E94"/>
    <w:rsid w:val="00E4380D"/>
    <w:rsid w:val="00E973FC"/>
    <w:rsid w:val="00EB32E8"/>
    <w:rsid w:val="00EC011F"/>
    <w:rsid w:val="00EC040C"/>
    <w:rsid w:val="00EC3465"/>
    <w:rsid w:val="00ED0D1F"/>
    <w:rsid w:val="00EE6092"/>
    <w:rsid w:val="00F004D9"/>
    <w:rsid w:val="00F132B9"/>
    <w:rsid w:val="00F13E10"/>
    <w:rsid w:val="00F3413B"/>
    <w:rsid w:val="00F36206"/>
    <w:rsid w:val="00F37ECB"/>
    <w:rsid w:val="00F554FE"/>
    <w:rsid w:val="00F958C4"/>
    <w:rsid w:val="00FA5DDC"/>
    <w:rsid w:val="00FF4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71592"/>
  <w15:chartTrackingRefBased/>
  <w15:docId w15:val="{3FB87AC6-73D9-48F1-B551-CBBA18FB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355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52BB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2BB8"/>
    <w:rPr>
      <w:rFonts w:ascii="Segoe UI" w:hAnsi="Segoe UI" w:cs="Segoe UI"/>
      <w:sz w:val="18"/>
      <w:szCs w:val="18"/>
    </w:rPr>
  </w:style>
  <w:style w:type="paragraph" w:styleId="Sraopastraipa">
    <w:name w:val="List Paragraph"/>
    <w:basedOn w:val="prastasis"/>
    <w:uiPriority w:val="34"/>
    <w:qFormat/>
    <w:rsid w:val="00DB3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4400</Words>
  <Characters>2508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Jarašūnas</dc:creator>
  <cp:keywords/>
  <dc:description/>
  <cp:lastModifiedBy>Lina Rutkauskienė</cp:lastModifiedBy>
  <cp:revision>15</cp:revision>
  <cp:lastPrinted>2026-03-26T06:42:00Z</cp:lastPrinted>
  <dcterms:created xsi:type="dcterms:W3CDTF">2026-05-13T10:24:00Z</dcterms:created>
  <dcterms:modified xsi:type="dcterms:W3CDTF">2026-05-14T07:03:00Z</dcterms:modified>
</cp:coreProperties>
</file>